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B300E" w14:textId="5A88E427" w:rsidR="00B645CE" w:rsidRPr="00185D28" w:rsidRDefault="004A0ACE" w:rsidP="00185D28">
      <w:pPr>
        <w:rPr>
          <w:sz w:val="36"/>
          <w:szCs w:val="32"/>
        </w:rPr>
      </w:pPr>
      <w:r w:rsidRPr="00185D28">
        <w:rPr>
          <w:sz w:val="36"/>
          <w:szCs w:val="32"/>
        </w:rPr>
        <w:t>Simulation of c</w:t>
      </w:r>
      <w:r w:rsidR="2AD3702E" w:rsidRPr="00185D28">
        <w:rPr>
          <w:sz w:val="36"/>
          <w:szCs w:val="32"/>
        </w:rPr>
        <w:t xml:space="preserve">avitation </w:t>
      </w:r>
      <w:r w:rsidRPr="00185D28">
        <w:rPr>
          <w:sz w:val="36"/>
          <w:szCs w:val="32"/>
        </w:rPr>
        <w:t xml:space="preserve">effects </w:t>
      </w:r>
      <w:r w:rsidR="2AD3702E" w:rsidRPr="00185D28">
        <w:rPr>
          <w:sz w:val="36"/>
          <w:szCs w:val="32"/>
        </w:rPr>
        <w:t>in blister-assisted laser</w:t>
      </w:r>
      <w:r w:rsidR="00127B18">
        <w:rPr>
          <w:sz w:val="36"/>
          <w:szCs w:val="32"/>
        </w:rPr>
        <w:t>-</w:t>
      </w:r>
      <w:r w:rsidR="2AD3702E" w:rsidRPr="00185D28">
        <w:rPr>
          <w:sz w:val="36"/>
          <w:szCs w:val="32"/>
        </w:rPr>
        <w:t>induced forward transfer of fluids</w:t>
      </w:r>
    </w:p>
    <w:p w14:paraId="4BE3EE5B" w14:textId="7D3254AA" w:rsidR="0015704C" w:rsidRDefault="0015704C" w:rsidP="0015704C">
      <w:pPr>
        <w:rPr>
          <w:lang w:val="es-ES"/>
        </w:rPr>
      </w:pPr>
      <w:r w:rsidRPr="0015704C">
        <w:rPr>
          <w:lang w:val="es-ES"/>
        </w:rPr>
        <w:t xml:space="preserve">J. </w:t>
      </w:r>
      <w:r w:rsidRPr="00DA7E61">
        <w:rPr>
          <w:lang w:val="es-ES"/>
        </w:rPr>
        <w:t xml:space="preserve">Moreno-Labella, D. </w:t>
      </w:r>
      <w:proofErr w:type="spellStart"/>
      <w:r w:rsidRPr="00DA7E61">
        <w:rPr>
          <w:lang w:val="es-ES"/>
        </w:rPr>
        <w:t>Munoz</w:t>
      </w:r>
      <w:proofErr w:type="spellEnd"/>
      <w:r w:rsidRPr="00DA7E61">
        <w:rPr>
          <w:lang w:val="es-ES"/>
        </w:rPr>
        <w:t xml:space="preserve">-Martin, M. Morales, A. Márquez, C. </w:t>
      </w:r>
      <w:proofErr w:type="spellStart"/>
      <w:r w:rsidRPr="00DA7E61">
        <w:rPr>
          <w:lang w:val="es-ES"/>
        </w:rPr>
        <w:t>Molpeceres</w:t>
      </w:r>
      <w:proofErr w:type="spellEnd"/>
    </w:p>
    <w:p w14:paraId="0EE6F6FF" w14:textId="01F41D55" w:rsidR="00B63ED3" w:rsidRDefault="00B63ED3" w:rsidP="0015704C">
      <w:pPr>
        <w:rPr>
          <w:lang w:val="es-ES"/>
        </w:rPr>
      </w:pPr>
      <w:r w:rsidRPr="00B63ED3">
        <w:rPr>
          <w:lang w:val="es-ES"/>
        </w:rPr>
        <w:t xml:space="preserve">Centro Láser, Universidad Politécnica de Madrid, Alan Turing 1, 28038, Madrid, </w:t>
      </w:r>
      <w:proofErr w:type="spellStart"/>
      <w:r w:rsidRPr="00B63ED3">
        <w:rPr>
          <w:lang w:val="es-ES"/>
        </w:rPr>
        <w:t>Spain</w:t>
      </w:r>
      <w:proofErr w:type="spellEnd"/>
    </w:p>
    <w:p w14:paraId="0D160040" w14:textId="0E1AC67F" w:rsidR="00877136" w:rsidRPr="00185D28" w:rsidRDefault="00BA7624" w:rsidP="0015704C">
      <w:pPr>
        <w:rPr>
          <w:lang w:val="es-ES"/>
        </w:rPr>
      </w:pPr>
      <w:hyperlink r:id="rId6" w:history="1">
        <w:r w:rsidR="00877136" w:rsidRPr="00185D28">
          <w:rPr>
            <w:rStyle w:val="Hipervnculo"/>
            <w:lang w:val="es-ES"/>
          </w:rPr>
          <w:t>juanjose.moreno.labella@upm.es</w:t>
        </w:r>
      </w:hyperlink>
      <w:r w:rsidR="00877136" w:rsidRPr="00185D28">
        <w:rPr>
          <w:lang w:val="es-ES"/>
        </w:rPr>
        <w:t xml:space="preserve">, </w:t>
      </w:r>
      <w:hyperlink r:id="rId7" w:history="1">
        <w:r w:rsidR="008B726B" w:rsidRPr="00185D28">
          <w:rPr>
            <w:rStyle w:val="Hipervnculo"/>
            <w:lang w:val="es-ES"/>
          </w:rPr>
          <w:t>david.munoz@upm.es</w:t>
        </w:r>
      </w:hyperlink>
      <w:r w:rsidR="008B726B" w:rsidRPr="00185D28">
        <w:rPr>
          <w:lang w:val="es-ES"/>
        </w:rPr>
        <w:t xml:space="preserve">, </w:t>
      </w:r>
      <w:hyperlink r:id="rId8" w:history="1">
        <w:r w:rsidR="008B726B" w:rsidRPr="00185D28">
          <w:rPr>
            <w:rStyle w:val="Hipervnculo"/>
            <w:lang w:val="es-ES"/>
          </w:rPr>
          <w:t>miguel</w:t>
        </w:r>
        <w:r w:rsidR="008B726B" w:rsidRPr="00FC7379">
          <w:rPr>
            <w:rStyle w:val="Hipervnculo"/>
            <w:lang w:val="es-ES"/>
          </w:rPr>
          <w:t>.morales@upm.es</w:t>
        </w:r>
      </w:hyperlink>
      <w:r w:rsidR="008B726B">
        <w:rPr>
          <w:lang w:val="es-ES"/>
        </w:rPr>
        <w:t xml:space="preserve">, </w:t>
      </w:r>
      <w:hyperlink r:id="rId9" w:history="1">
        <w:r w:rsidR="00AB48C4" w:rsidRPr="00185D28">
          <w:rPr>
            <w:rStyle w:val="Hipervnculo"/>
            <w:lang w:val="es-ES"/>
          </w:rPr>
          <w:t>andres.marquez@upm.es</w:t>
        </w:r>
      </w:hyperlink>
      <w:r w:rsidR="00AB48C4">
        <w:rPr>
          <w:lang w:val="es-ES"/>
        </w:rPr>
        <w:t xml:space="preserve">, </w:t>
      </w:r>
      <w:hyperlink r:id="rId10" w:history="1">
        <w:r w:rsidR="00ED3B6E" w:rsidRPr="00FC7379">
          <w:rPr>
            <w:rStyle w:val="Hipervnculo"/>
            <w:lang w:val="es-ES"/>
          </w:rPr>
          <w:t>carlos.molpeceres@upm.es</w:t>
        </w:r>
      </w:hyperlink>
    </w:p>
    <w:p w14:paraId="36624059" w14:textId="738E4092" w:rsidR="0080047A" w:rsidRPr="00185D28" w:rsidRDefault="0080047A" w:rsidP="00185D28">
      <w:pPr>
        <w:pStyle w:val="Ttulo1"/>
      </w:pPr>
      <w:r w:rsidRPr="00185D28">
        <w:t>Abstract</w:t>
      </w:r>
    </w:p>
    <w:p w14:paraId="0359BF8D" w14:textId="7760200E" w:rsidR="00007A72" w:rsidRDefault="00007A72" w:rsidP="00007A72">
      <w:r>
        <w:t>In Blister Assisted</w:t>
      </w:r>
      <w:r w:rsidR="00066A88">
        <w:t xml:space="preserve"> </w:t>
      </w:r>
      <w:r>
        <w:t>-</w:t>
      </w:r>
      <w:r w:rsidR="00066A88">
        <w:t xml:space="preserve"> Laser-Induced Forward Transfer (BA-LIFT)</w:t>
      </w:r>
      <w:r>
        <w:t>,</w:t>
      </w:r>
      <w:r w:rsidR="00802405">
        <w:t xml:space="preserve"> laser pulse generates a </w:t>
      </w:r>
      <w:r>
        <w:t xml:space="preserve">blister in an intermediate layer to push away the fluid. </w:t>
      </w:r>
      <w:r w:rsidR="00802405">
        <w:t xml:space="preserve">In this work, a Phase Field model has been proposed to study the first stages of transference. Simulations and experimental </w:t>
      </w:r>
      <w:proofErr w:type="spellStart"/>
      <w:r w:rsidR="00802405">
        <w:t>shadowgraphy</w:t>
      </w:r>
      <w:proofErr w:type="spellEnd"/>
      <w:r w:rsidR="00802405">
        <w:t xml:space="preserve"> images for BA-LIFT of water-glycerol mixtures have been compared. </w:t>
      </w:r>
      <w:r>
        <w:t>The transference mechanism is ideally only mechanical, but it does not explain some observed effects that have already been described for direct LIFT transference. Given its analogy with direct LIFT processes, four causes have been studied: direct interaction between laser and fluid, thermal conduction, a mechanical rebound, or pressure fall due to fluid velocity. After the analysis, the first three explanations have been rejected, and a hypothesis is proposed: the velocity field generated by the blister generates a cavitation bubble in the interface between the polyimide layer and the fluid.</w:t>
      </w:r>
      <w:r w:rsidR="00802405">
        <w:t xml:space="preserve"> </w:t>
      </w:r>
      <w:r>
        <w:t xml:space="preserve">The inclusion of the effects of a cavitation bubble </w:t>
      </w:r>
      <w:r w:rsidR="00802405">
        <w:t xml:space="preserve">in the numerical model </w:t>
      </w:r>
      <w:r>
        <w:t xml:space="preserve">–in the form of a second push– is enough to replicate these secondary effects observed </w:t>
      </w:r>
      <w:r w:rsidR="00802405">
        <w:t xml:space="preserve">that take place at intermediate times </w:t>
      </w:r>
      <w:r>
        <w:t>in BA-LIFT.</w:t>
      </w:r>
    </w:p>
    <w:p w14:paraId="1E7642E7" w14:textId="2217BA7B" w:rsidR="00245355" w:rsidRPr="00007A72" w:rsidRDefault="00245355" w:rsidP="00007A72">
      <w:r w:rsidRPr="00007A72">
        <w:t>KEYWORDS: Laser</w:t>
      </w:r>
      <w:r w:rsidR="00FD6B5E" w:rsidRPr="00007A72">
        <w:t>-</w:t>
      </w:r>
      <w:r w:rsidRPr="00007A72">
        <w:t>Induced Forward Transfer (LIFT), Laser, Modelling, Fluid dynamics, Cavitation Bubble.</w:t>
      </w:r>
    </w:p>
    <w:p w14:paraId="00A00A5A" w14:textId="399C25C8" w:rsidR="0032618F" w:rsidRPr="00DA7E61" w:rsidRDefault="3E65E508" w:rsidP="00185D28">
      <w:pPr>
        <w:pStyle w:val="Ttulo1"/>
      </w:pPr>
      <w:r w:rsidRPr="00DA7E61">
        <w:t>Introduction – LIFT and BA-LIFT state-of-art</w:t>
      </w:r>
    </w:p>
    <w:p w14:paraId="360EFFEC" w14:textId="311AA765" w:rsidR="00F8142F" w:rsidRPr="00DA7E61" w:rsidRDefault="00F8142F" w:rsidP="00F8142F">
      <w:r w:rsidRPr="00DA7E61">
        <w:t xml:space="preserve">Laser-Induced Forward Transfer </w:t>
      </w:r>
      <w:r w:rsidR="00384BE6" w:rsidRPr="002B7DC3">
        <w:t>(</w:t>
      </w:r>
      <w:r w:rsidRPr="002B7DC3">
        <w:t>LIFT</w:t>
      </w:r>
      <w:r w:rsidR="00384BE6" w:rsidRPr="00DA7E61">
        <w:t>)</w:t>
      </w:r>
      <w:r w:rsidRPr="00DA7E61">
        <w:t xml:space="preserve"> </w:t>
      </w:r>
      <w:r w:rsidR="00384BE6" w:rsidRPr="00DA7E61">
        <w:t>is</w:t>
      </w:r>
      <w:r w:rsidRPr="00DA7E61">
        <w:t xml:space="preserve"> a </w:t>
      </w:r>
      <w:r w:rsidR="003E1073">
        <w:t xml:space="preserve">material transfer technique </w:t>
      </w:r>
      <w:r w:rsidRPr="00DA7E61">
        <w:t xml:space="preserve">in which the </w:t>
      </w:r>
      <w:r w:rsidR="007C1791" w:rsidRPr="00DA7E61">
        <w:t xml:space="preserve">fluid </w:t>
      </w:r>
      <w:r w:rsidRPr="00DA7E61">
        <w:t>is not deposited through a contact process. Similar to other direct-write techniques</w:t>
      </w:r>
      <w:r w:rsidR="0022581D" w:rsidRPr="00DA7E61">
        <w:t xml:space="preserve"> </w:t>
      </w:r>
      <w:r w:rsidR="0022581D" w:rsidRPr="00C870FC">
        <w:fldChar w:fldCharType="begin"/>
      </w:r>
      <w:r w:rsidR="0022581D" w:rsidRPr="00DA7E61">
        <w:instrText>ADDIN RW.CITE{{doc:5b227449e4b034677a1ee3f0 Chrisey,D.B 2000; doc:5b1fc60ce4b032ce1ef18eba Hon,K.K.B 2008}}</w:instrText>
      </w:r>
      <w:r w:rsidR="0022581D" w:rsidRPr="00C870FC">
        <w:fldChar w:fldCharType="separate"/>
      </w:r>
      <w:r w:rsidR="0022581D" w:rsidRPr="00DA7E61">
        <w:rPr>
          <w:rFonts w:cs="Times New Roman"/>
          <w:bCs/>
        </w:rPr>
        <w:t>[1,2]</w:t>
      </w:r>
      <w:r w:rsidR="0022581D" w:rsidRPr="00C870FC">
        <w:fldChar w:fldCharType="end"/>
      </w:r>
      <w:r w:rsidRPr="00DA7E61">
        <w:t xml:space="preserve">, </w:t>
      </w:r>
      <w:r w:rsidR="00F143B2">
        <w:t>LIFT</w:t>
      </w:r>
      <w:r w:rsidR="004B38AE">
        <w:t>'s</w:t>
      </w:r>
      <w:r w:rsidRPr="00DA7E61">
        <w:t xml:space="preserve"> main features are </w:t>
      </w:r>
      <w:r w:rsidRPr="00DA7E61">
        <w:lastRenderedPageBreak/>
        <w:t xml:space="preserve">flexibility in design (in opposition to those which need a prefabricated pattern, such as stamping, </w:t>
      </w:r>
      <w:r w:rsidR="000A00F7" w:rsidRPr="00DA7E61">
        <w:t>molding</w:t>
      </w:r>
      <w:r w:rsidRPr="00DA7E61">
        <w:t xml:space="preserve"> or lithographic masking</w:t>
      </w:r>
      <w:r w:rsidR="009D5504" w:rsidRPr="00DA7E61">
        <w:t xml:space="preserve"> </w:t>
      </w:r>
      <w:r w:rsidR="009D5504" w:rsidRPr="00C870FC">
        <w:fldChar w:fldCharType="begin"/>
      </w:r>
      <w:r w:rsidR="009D5504" w:rsidRPr="00DA7E61">
        <w:instrText>ADDIN RW.CITE{{doc:5b1fc65fe4b032ce1ef18ec8 Madou,MarcJ 2002}}</w:instrText>
      </w:r>
      <w:r w:rsidR="009D5504" w:rsidRPr="00C870FC">
        <w:fldChar w:fldCharType="separate"/>
      </w:r>
      <w:r w:rsidR="009D5504" w:rsidRPr="00DA7E61">
        <w:rPr>
          <w:rFonts w:cs="Times New Roman"/>
          <w:bCs/>
        </w:rPr>
        <w:t>[3]</w:t>
      </w:r>
      <w:r w:rsidR="009D5504" w:rsidRPr="00C870FC">
        <w:fldChar w:fldCharType="end"/>
      </w:r>
      <w:r w:rsidRPr="00DA7E61">
        <w:t>) and the transference of very small volumes</w:t>
      </w:r>
      <w:r w:rsidR="00EF19D9" w:rsidRPr="00DA7E61">
        <w:t xml:space="preserve"> in the form of </w:t>
      </w:r>
      <w:r w:rsidR="00551C70">
        <w:t xml:space="preserve">well-defined </w:t>
      </w:r>
      <w:r w:rsidR="00CC5126">
        <w:t>volumetric pixels (voxels)</w:t>
      </w:r>
      <w:r w:rsidR="00EF19D9" w:rsidRPr="00DA7E61">
        <w:t>.</w:t>
      </w:r>
      <w:r w:rsidRPr="00DA7E61">
        <w:t xml:space="preserve"> </w:t>
      </w:r>
      <w:r w:rsidR="00754703">
        <w:t>Besides</w:t>
      </w:r>
      <w:r w:rsidRPr="00DA7E61">
        <w:t>, LIFT does not suffer from ink clogging, like inkjet printing does</w:t>
      </w:r>
      <w:r w:rsidR="00D714FC">
        <w:t xml:space="preserve"> due to the absence of </w:t>
      </w:r>
      <w:r w:rsidR="00FD6B5E">
        <w:t xml:space="preserve">a </w:t>
      </w:r>
      <w:r w:rsidR="00D714FC">
        <w:t>nozzle for the process</w:t>
      </w:r>
      <w:r w:rsidR="00CB054A" w:rsidRPr="00DA7E61">
        <w:t xml:space="preserve"> </w:t>
      </w:r>
      <w:r w:rsidR="00CB054A" w:rsidRPr="00C870FC">
        <w:fldChar w:fldCharType="begin"/>
      </w:r>
      <w:r w:rsidR="00CB054A" w:rsidRPr="00DA7E61">
        <w:instrText>ADDIN RW.CITE{{doc:5c615f52e4b0e53245d9a6f9 Arnold,CraigB 2007}}</w:instrText>
      </w:r>
      <w:r w:rsidR="00CB054A" w:rsidRPr="00C870FC">
        <w:fldChar w:fldCharType="separate"/>
      </w:r>
      <w:r w:rsidR="00CB054A" w:rsidRPr="00DA7E61">
        <w:rPr>
          <w:rFonts w:cs="Times New Roman"/>
          <w:bCs/>
        </w:rPr>
        <w:t>[4]</w:t>
      </w:r>
      <w:r w:rsidR="00CB054A" w:rsidRPr="00C870FC">
        <w:fldChar w:fldCharType="end"/>
      </w:r>
      <w:r w:rsidRPr="00DA7E61">
        <w:t>.</w:t>
      </w:r>
    </w:p>
    <w:p w14:paraId="22F89F48" w14:textId="3FFB06C7" w:rsidR="00F915F4" w:rsidRPr="00DA7E61" w:rsidRDefault="00883BD5" w:rsidP="00BC2E5A">
      <w:r w:rsidRPr="00DA7E61">
        <w:t xml:space="preserve">Regarding the method by which the motion is generated, LIFT techniques can be sorted in </w:t>
      </w:r>
      <w:r w:rsidR="00211D85" w:rsidRPr="00DA7E61">
        <w:t>two groups</w:t>
      </w:r>
      <w:r w:rsidR="006E6F4D" w:rsidRPr="00DA7E61">
        <w:t xml:space="preserve"> </w:t>
      </w:r>
      <w:r w:rsidR="006E6F4D" w:rsidRPr="00C870FC">
        <w:fldChar w:fldCharType="begin"/>
      </w:r>
      <w:r w:rsidR="006E6F4D" w:rsidRPr="00DA7E61">
        <w:instrText>ADDIN RW.CITE{{doc:5ac73fbce4b00fe6a8fbf85c Morales,M 2018}}</w:instrText>
      </w:r>
      <w:r w:rsidR="006E6F4D" w:rsidRPr="00C870FC">
        <w:fldChar w:fldCharType="separate"/>
      </w:r>
      <w:r w:rsidR="00126FC5" w:rsidRPr="00DA7E61">
        <w:rPr>
          <w:rFonts w:cs="Times New Roman"/>
        </w:rPr>
        <w:t>[5]</w:t>
      </w:r>
      <w:r w:rsidR="006E6F4D" w:rsidRPr="00C870FC">
        <w:fldChar w:fldCharType="end"/>
      </w:r>
      <w:r w:rsidR="00211D85" w:rsidRPr="00DA7E61">
        <w:t>: those in which laser evaporates</w:t>
      </w:r>
      <w:r w:rsidR="001152EB">
        <w:t>,</w:t>
      </w:r>
      <w:r w:rsidR="00211D85" w:rsidRPr="00DA7E61">
        <w:t xml:space="preserve"> directly</w:t>
      </w:r>
      <w:r w:rsidR="001152EB">
        <w:t xml:space="preserve"> or indirectly,</w:t>
      </w:r>
      <w:r w:rsidR="00211D85" w:rsidRPr="00DA7E61">
        <w:t xml:space="preserve"> </w:t>
      </w:r>
      <w:r w:rsidR="003816F3" w:rsidRPr="00DA7E61">
        <w:t>the transferable fluid</w:t>
      </w:r>
      <w:r w:rsidR="001152EB">
        <w:t xml:space="preserve"> in the form of a bubble that pushes the fluid</w:t>
      </w:r>
      <w:r w:rsidR="006E6F4D" w:rsidRPr="00DA7E61">
        <w:t xml:space="preserve"> </w:t>
      </w:r>
      <w:r w:rsidR="006E6F4D" w:rsidRPr="00C870FC">
        <w:fldChar w:fldCharType="begin"/>
      </w:r>
      <w:r w:rsidR="006E6F4D" w:rsidRPr="00DA7E61">
        <w:instrText>ADDIN RW.CITE{{doc:5c6158d5e4b0295c452ad6cc Duocastella,M 2009; doc:5b227129e4b084d05ef19e87 Duocastella,M 2008}}</w:instrText>
      </w:r>
      <w:r w:rsidR="006E6F4D" w:rsidRPr="00C870FC">
        <w:fldChar w:fldCharType="separate"/>
      </w:r>
      <w:r w:rsidR="00126FC5" w:rsidRPr="00DA7E61">
        <w:rPr>
          <w:rFonts w:cs="Times New Roman"/>
        </w:rPr>
        <w:t>[6,7]</w:t>
      </w:r>
      <w:r w:rsidR="006E6F4D" w:rsidRPr="00C870FC">
        <w:fldChar w:fldCharType="end"/>
      </w:r>
      <w:r w:rsidR="00183DB0" w:rsidRPr="00DA7E61">
        <w:t>, such as d</w:t>
      </w:r>
      <w:r w:rsidR="00B55AFE" w:rsidRPr="00DA7E61">
        <w:t xml:space="preserve">irect </w:t>
      </w:r>
      <w:r w:rsidR="00BC2E5A" w:rsidRPr="00DA7E61">
        <w:t>LIFT</w:t>
      </w:r>
      <w:r w:rsidR="000917E8" w:rsidRPr="00DA7E61">
        <w:t>,</w:t>
      </w:r>
      <w:r w:rsidR="00BC2E5A" w:rsidRPr="00DA7E61">
        <w:t xml:space="preserve"> and</w:t>
      </w:r>
      <w:r w:rsidR="000917E8" w:rsidRPr="00DA7E61">
        <w:t xml:space="preserve"> those in which the </w:t>
      </w:r>
      <w:r w:rsidR="004A277B" w:rsidRPr="00DA7E61">
        <w:t>velocity field</w:t>
      </w:r>
      <w:r w:rsidR="000917E8" w:rsidRPr="00DA7E61">
        <w:t xml:space="preserve"> is induced </w:t>
      </w:r>
      <w:r w:rsidR="001648F5">
        <w:t>by</w:t>
      </w:r>
      <w:r w:rsidR="00014B38" w:rsidRPr="00DA7E61">
        <w:t xml:space="preserve"> the deformation of an intermediate layer</w:t>
      </w:r>
      <w:r w:rsidR="006E6F4D" w:rsidRPr="00DA7E61">
        <w:t xml:space="preserve"> </w:t>
      </w:r>
      <w:r w:rsidR="006E6F4D" w:rsidRPr="00C870FC">
        <w:fldChar w:fldCharType="begin"/>
      </w:r>
      <w:r w:rsidR="006E6F4D" w:rsidRPr="00DA7E61">
        <w:instrText>ADDIN RW.CITE{{doc:5b227139e4b064abf4cef1e6 Kattamis,NicholasT 2007; doc:5b227147e4b0dcaa93351d83 Kattamis,Nicholas 2009}}</w:instrText>
      </w:r>
      <w:r w:rsidR="006E6F4D" w:rsidRPr="00C870FC">
        <w:fldChar w:fldCharType="separate"/>
      </w:r>
      <w:r w:rsidR="00126FC5" w:rsidRPr="00DA7E61">
        <w:rPr>
          <w:rFonts w:cs="Times New Roman"/>
        </w:rPr>
        <w:t>[8,9]</w:t>
      </w:r>
      <w:r w:rsidR="006E6F4D" w:rsidRPr="00C870FC">
        <w:fldChar w:fldCharType="end"/>
      </w:r>
      <w:r w:rsidR="00F915F4" w:rsidRPr="00DA7E61">
        <w:t>.</w:t>
      </w:r>
      <w:r w:rsidR="005E4160" w:rsidRPr="00DA7E61">
        <w:t xml:space="preserve"> </w:t>
      </w:r>
      <w:r w:rsidR="00373795" w:rsidRPr="00DA7E61">
        <w:t xml:space="preserve">Blister Assisted LIFT </w:t>
      </w:r>
      <w:r w:rsidR="00F915F4" w:rsidRPr="00DA7E61">
        <w:t>(</w:t>
      </w:r>
      <w:r w:rsidR="00373795" w:rsidRPr="00DA7E61">
        <w:t>BA-LIFT</w:t>
      </w:r>
      <w:r w:rsidR="00F915F4" w:rsidRPr="00DA7E61">
        <w:t>)</w:t>
      </w:r>
      <w:r w:rsidR="004D0707" w:rsidRPr="00DA7E61">
        <w:t xml:space="preserve">, for instance, is a </w:t>
      </w:r>
      <w:r w:rsidR="0017447A" w:rsidRPr="00DA7E61">
        <w:t>case</w:t>
      </w:r>
      <w:r w:rsidR="004D0707" w:rsidRPr="00DA7E61">
        <w:t xml:space="preserve"> of transference using </w:t>
      </w:r>
      <w:r w:rsidR="003B6CD8" w:rsidRPr="00DA7E61">
        <w:t>an intermediate layer of poly</w:t>
      </w:r>
      <w:r w:rsidR="00122D7A" w:rsidRPr="00DA7E61">
        <w:t xml:space="preserve">imide which absorbs the laser </w:t>
      </w:r>
      <w:r w:rsidR="003579F8" w:rsidRPr="00DA7E61">
        <w:t>pulse</w:t>
      </w:r>
      <w:r w:rsidR="0017447A" w:rsidRPr="00DA7E61">
        <w:t xml:space="preserve">. </w:t>
      </w:r>
      <w:r w:rsidR="00FF5C18" w:rsidRPr="00DA7E61">
        <w:t>Because of</w:t>
      </w:r>
      <w:r w:rsidR="0017447A" w:rsidRPr="00DA7E61">
        <w:t xml:space="preserve"> the absorption, </w:t>
      </w:r>
      <w:r w:rsidR="00C16316" w:rsidRPr="00DA7E61">
        <w:t xml:space="preserve">the polyimide </w:t>
      </w:r>
      <w:r w:rsidR="009F660C" w:rsidRPr="00DA7E61">
        <w:t>is</w:t>
      </w:r>
      <w:r w:rsidR="00BD75D0">
        <w:t xml:space="preserve"> partially</w:t>
      </w:r>
      <w:r w:rsidR="009F660C" w:rsidRPr="00DA7E61">
        <w:t xml:space="preserve"> vaporized</w:t>
      </w:r>
      <w:r w:rsidR="00C90475">
        <w:t xml:space="preserve">. As the </w:t>
      </w:r>
      <w:r w:rsidR="00C579C2">
        <w:t xml:space="preserve">generated </w:t>
      </w:r>
      <w:r w:rsidR="00222EC0">
        <w:t xml:space="preserve">vapor is confined </w:t>
      </w:r>
      <w:r w:rsidR="00C579C2">
        <w:t xml:space="preserve">in the form of a highly-pressurized bubble </w:t>
      </w:r>
      <w:r w:rsidR="00F118E1">
        <w:t xml:space="preserve">between the glass substrate and the </w:t>
      </w:r>
      <w:r w:rsidR="00521EAB">
        <w:t>polyimide layer</w:t>
      </w:r>
      <w:r w:rsidR="0026665D">
        <w:t xml:space="preserve"> itself</w:t>
      </w:r>
      <w:r w:rsidR="00521EAB">
        <w:t xml:space="preserve">, </w:t>
      </w:r>
      <w:r w:rsidR="00076DE9">
        <w:t>its</w:t>
      </w:r>
      <w:r w:rsidR="005F6FFB">
        <w:t xml:space="preserve"> </w:t>
      </w:r>
      <w:r w:rsidR="00076DE9">
        <w:t>expansion begins</w:t>
      </w:r>
      <w:r w:rsidR="0073392E">
        <w:t>,</w:t>
      </w:r>
      <w:r w:rsidR="00521EAB">
        <w:t xml:space="preserve"> </w:t>
      </w:r>
      <w:r w:rsidR="00FF5C18" w:rsidRPr="00DA7E61">
        <w:t>deform</w:t>
      </w:r>
      <w:r w:rsidR="0073392E">
        <w:t xml:space="preserve">ing </w:t>
      </w:r>
      <w:r w:rsidR="00076DE9">
        <w:t>the remaining polyimide layer</w:t>
      </w:r>
      <w:r w:rsidR="00FF5C18" w:rsidRPr="00DA7E61">
        <w:t xml:space="preserve"> </w:t>
      </w:r>
      <w:r w:rsidR="009B6F33" w:rsidRPr="00DA7E61">
        <w:t>in</w:t>
      </w:r>
      <w:r w:rsidR="0073392E">
        <w:t>to</w:t>
      </w:r>
      <w:r w:rsidR="009B6F33" w:rsidRPr="00DA7E61">
        <w:t xml:space="preserve"> </w:t>
      </w:r>
      <w:r w:rsidR="001C74BB">
        <w:t xml:space="preserve">the shape of a gaussian-like </w:t>
      </w:r>
      <w:r w:rsidR="009B6F33" w:rsidRPr="00DA7E61">
        <w:t>blister</w:t>
      </w:r>
      <w:r w:rsidR="00076DE9">
        <w:t xml:space="preserve"> </w:t>
      </w:r>
      <w:r w:rsidR="00973820">
        <w:fldChar w:fldCharType="begin"/>
      </w:r>
      <w:r w:rsidR="00973820">
        <w:instrText>ADDIN RW.CITE{{doc:5e15fabde4b07cfebc5abdb0 Hong,Jinhua 2019}}</w:instrText>
      </w:r>
      <w:r w:rsidR="00973820">
        <w:fldChar w:fldCharType="separate"/>
      </w:r>
      <w:r w:rsidR="00973820" w:rsidRPr="00973820">
        <w:rPr>
          <w:rFonts w:cs="Times New Roman"/>
          <w:bCs/>
        </w:rPr>
        <w:t>[10]</w:t>
      </w:r>
      <w:r w:rsidR="00973820">
        <w:fldChar w:fldCharType="end"/>
      </w:r>
      <w:r w:rsidR="009B6F33" w:rsidRPr="00DA7E61">
        <w:t xml:space="preserve"> that pushes away the fluid spread on it</w:t>
      </w:r>
      <w:r w:rsidR="009C03CE" w:rsidRPr="00DA7E61">
        <w:t xml:space="preserve"> </w:t>
      </w:r>
      <w:r w:rsidR="007D3AEB" w:rsidRPr="00C870FC">
        <w:fldChar w:fldCharType="begin"/>
      </w:r>
      <w:r w:rsidR="00265A80" w:rsidRPr="00DA7E61">
        <w:instrText>ADDIN RW.CITE{{doc:5ac73fbce4b00fe6a8fbf85c Morales,M 2018; doc:5c62b0f1e4b0d81343e71dad López,Iván 2017; doc:5c62b14fe4b004cc84e3ccc0 Rubio,Luis 2014; doc:5c616157e4b0295c452add44 Brasz,C.Frederik 2015}}</w:instrText>
      </w:r>
      <w:r w:rsidR="007D3AEB" w:rsidRPr="00C870FC">
        <w:fldChar w:fldCharType="separate"/>
      </w:r>
      <w:r w:rsidR="00973820" w:rsidRPr="00973820">
        <w:rPr>
          <w:rFonts w:cs="Times New Roman"/>
        </w:rPr>
        <w:t>[5,11-13]</w:t>
      </w:r>
      <w:r w:rsidR="007D3AEB" w:rsidRPr="00C870FC">
        <w:fldChar w:fldCharType="end"/>
      </w:r>
      <w:r w:rsidR="007D3AEB" w:rsidRPr="00DA7E61">
        <w:t>.</w:t>
      </w:r>
    </w:p>
    <w:p w14:paraId="15774AAA" w14:textId="044331D4" w:rsidR="003E1212" w:rsidRPr="00DA7E61" w:rsidRDefault="007652A8" w:rsidP="003E1212">
      <w:r>
        <w:t>To study</w:t>
      </w:r>
      <w:r w:rsidR="004377C1" w:rsidRPr="00DA7E61">
        <w:t xml:space="preserve"> </w:t>
      </w:r>
      <w:r w:rsidR="00C4484C" w:rsidRPr="00DA7E61">
        <w:t xml:space="preserve">fluid </w:t>
      </w:r>
      <w:r w:rsidR="008F2D30" w:rsidRPr="00DA7E61">
        <w:t>dynamics</w:t>
      </w:r>
      <w:r w:rsidR="00C4484C" w:rsidRPr="00DA7E61">
        <w:t xml:space="preserve"> during the transference</w:t>
      </w:r>
      <w:r w:rsidR="00983E87" w:rsidRPr="00DA7E61">
        <w:t xml:space="preserve">, </w:t>
      </w:r>
      <w:r w:rsidR="00053691">
        <w:t xml:space="preserve">there are </w:t>
      </w:r>
      <w:r w:rsidR="00983E87" w:rsidRPr="00DA7E61">
        <w:t xml:space="preserve">two </w:t>
      </w:r>
      <w:r w:rsidR="00053691">
        <w:t xml:space="preserve">main </w:t>
      </w:r>
      <w:r w:rsidR="00C53448" w:rsidRPr="00DA7E61">
        <w:t>image acquisition</w:t>
      </w:r>
      <w:r w:rsidR="00983E87" w:rsidRPr="00DA7E61">
        <w:t xml:space="preserve"> methods: high-speed video recording </w:t>
      </w:r>
      <w:r w:rsidR="00983E87" w:rsidRPr="00C870FC">
        <w:fldChar w:fldCharType="begin"/>
      </w:r>
      <w:r w:rsidR="00983E87" w:rsidRPr="00DA7E61">
        <w:instrText>ADDIN RW.CITE{{doc:5b1fc99ae4b0044b1690efb3 Mathews,S.A 2013}}</w:instrText>
      </w:r>
      <w:r w:rsidR="00983E87" w:rsidRPr="00C870FC">
        <w:fldChar w:fldCharType="separate"/>
      </w:r>
      <w:r w:rsidR="00973820" w:rsidRPr="00973820">
        <w:rPr>
          <w:rFonts w:cs="Times New Roman"/>
        </w:rPr>
        <w:t>[14]</w:t>
      </w:r>
      <w:r w:rsidR="00983E87" w:rsidRPr="00C870FC">
        <w:fldChar w:fldCharType="end"/>
      </w:r>
      <w:r w:rsidR="00983E87" w:rsidRPr="00DA7E61">
        <w:t xml:space="preserve"> and single picture acquisition by </w:t>
      </w:r>
      <w:proofErr w:type="spellStart"/>
      <w:r w:rsidR="00983E87" w:rsidRPr="00DA7E61">
        <w:t>shadowgraphy</w:t>
      </w:r>
      <w:proofErr w:type="spellEnd"/>
      <w:r w:rsidR="00983E87" w:rsidRPr="00DA7E61">
        <w:t xml:space="preserve"> </w:t>
      </w:r>
      <w:r w:rsidR="00983E87" w:rsidRPr="00C870FC">
        <w:fldChar w:fldCharType="begin"/>
      </w:r>
      <w:r w:rsidR="00983E87" w:rsidRPr="00DA7E61">
        <w:instrText>ADDIN RW.CITE{{doc:5c6157b7e4b004cc84e382c8 Boutopoulos,C 2013}}</w:instrText>
      </w:r>
      <w:r w:rsidR="00983E87" w:rsidRPr="00C870FC">
        <w:fldChar w:fldCharType="separate"/>
      </w:r>
      <w:r w:rsidR="00973820" w:rsidRPr="00973820">
        <w:rPr>
          <w:rFonts w:cs="Times New Roman"/>
        </w:rPr>
        <w:t>[15]</w:t>
      </w:r>
      <w:r w:rsidR="00983E87" w:rsidRPr="00C870FC">
        <w:fldChar w:fldCharType="end"/>
      </w:r>
      <w:r w:rsidR="00983E87" w:rsidRPr="00DA7E61">
        <w:t>.</w:t>
      </w:r>
      <w:r w:rsidR="00A719AD">
        <w:t xml:space="preserve"> </w:t>
      </w:r>
      <w:r w:rsidR="00846279">
        <w:t>Images</w:t>
      </w:r>
      <w:r w:rsidR="000F07D4" w:rsidRPr="000F07D4">
        <w:t xml:space="preserve"> for this study </w:t>
      </w:r>
      <w:r w:rsidR="002A6FBE">
        <w:t>have been</w:t>
      </w:r>
      <w:r w:rsidR="000F07D4" w:rsidRPr="000F07D4">
        <w:t xml:space="preserve"> </w:t>
      </w:r>
      <w:r w:rsidR="00846279">
        <w:t>taken</w:t>
      </w:r>
      <w:r w:rsidR="000F07D4" w:rsidRPr="000F07D4">
        <w:t xml:space="preserve"> using</w:t>
      </w:r>
      <w:r w:rsidR="00633DE2">
        <w:t xml:space="preserve"> </w:t>
      </w:r>
      <w:proofErr w:type="spellStart"/>
      <w:r w:rsidR="00C51CEE">
        <w:t>shadowgraphy</w:t>
      </w:r>
      <w:proofErr w:type="spellEnd"/>
      <w:r w:rsidR="00C51CEE">
        <w:t xml:space="preserve"> </w:t>
      </w:r>
      <w:r w:rsidR="00321DF7">
        <w:t>technique</w:t>
      </w:r>
      <w:r w:rsidR="00C51CEE">
        <w:t>.</w:t>
      </w:r>
      <w:r w:rsidR="007F108C">
        <w:t xml:space="preserve"> Image s</w:t>
      </w:r>
      <w:r w:rsidR="00A719AD">
        <w:t>eries</w:t>
      </w:r>
      <w:r w:rsidR="007D57BF">
        <w:t xml:space="preserve"> allow </w:t>
      </w:r>
      <w:r w:rsidR="004B38AE">
        <w:t>distinguishing</w:t>
      </w:r>
      <w:r w:rsidR="007D57BF">
        <w:t xml:space="preserve"> between primary effects that </w:t>
      </w:r>
      <w:r w:rsidR="009A7E38">
        <w:t xml:space="preserve">characterize </w:t>
      </w:r>
      <w:r w:rsidR="00ED6254">
        <w:t>the transference process</w:t>
      </w:r>
      <w:r w:rsidR="005C2844">
        <w:t xml:space="preserve"> (in the shape of a jet,</w:t>
      </w:r>
      <w:r w:rsidR="00952174">
        <w:t xml:space="preserve"> in general)</w:t>
      </w:r>
      <w:r w:rsidR="00043ABC">
        <w:t xml:space="preserve"> and </w:t>
      </w:r>
      <w:r w:rsidR="003E1212" w:rsidRPr="00DA7E61">
        <w:t>secondary effects</w:t>
      </w:r>
      <w:r>
        <w:t xml:space="preserve"> </w:t>
      </w:r>
      <w:r w:rsidR="003E1212" w:rsidRPr="00DA7E61">
        <w:t xml:space="preserve">in </w:t>
      </w:r>
      <w:r w:rsidR="009D68E7">
        <w:t xml:space="preserve">the </w:t>
      </w:r>
      <w:r w:rsidR="003E1212" w:rsidRPr="00DA7E61">
        <w:t>form of bulgy shapes</w:t>
      </w:r>
      <w:r w:rsidR="00DD4486">
        <w:t xml:space="preserve"> at long times </w:t>
      </w:r>
      <w:r w:rsidR="003E1212" w:rsidRPr="00C870FC">
        <w:fldChar w:fldCharType="begin"/>
      </w:r>
      <w:r w:rsidR="003E1212" w:rsidRPr="00DA7E61">
        <w:instrText>ADDIN RW.CITE{{doc:5c643201e4b0ebedd541c86b Yan,Jingyuan 2012; doc:5c4706bae4b0e4390c77edf7 Kalaitzis,A 2019}}</w:instrText>
      </w:r>
      <w:r w:rsidR="003E1212" w:rsidRPr="00C870FC">
        <w:fldChar w:fldCharType="separate"/>
      </w:r>
      <w:r w:rsidR="00973820" w:rsidRPr="00973820">
        <w:rPr>
          <w:rFonts w:cs="Times New Roman"/>
        </w:rPr>
        <w:t>[16,17]</w:t>
      </w:r>
      <w:r w:rsidR="003E1212" w:rsidRPr="00C870FC">
        <w:fldChar w:fldCharType="end"/>
      </w:r>
      <w:r w:rsidR="003E1212" w:rsidRPr="00DA7E61">
        <w:t>.</w:t>
      </w:r>
    </w:p>
    <w:p w14:paraId="76BAF781" w14:textId="32AEE11C" w:rsidR="006D5237" w:rsidRPr="00DA7E61" w:rsidRDefault="00AC6619" w:rsidP="00054FA5">
      <w:r>
        <w:t>P</w:t>
      </w:r>
      <w:r w:rsidR="000E4446">
        <w:t xml:space="preserve">revious </w:t>
      </w:r>
      <w:r w:rsidR="001B6CA9" w:rsidRPr="00DA7E61">
        <w:t xml:space="preserve">simulations have been developed using Level Set </w:t>
      </w:r>
      <w:r w:rsidR="001B6CA9" w:rsidRPr="00C870FC">
        <w:fldChar w:fldCharType="begin"/>
      </w:r>
      <w:r w:rsidR="001B6CA9" w:rsidRPr="00DA7E61">
        <w:instrText>ADDIN RW.CITE{{doc:5c62b0f1e4b0d81343e71dad López,Iván 2017; doc:5c62b14fe4b004cc84e3ccc0 Rubio,Luis 2014; doc:5c616157e4b0295c452add44 Brasz,C.Frederik 2015; doc:5c615a1ae4b0257275257475 Kattamis,NicholasT 2011}}</w:instrText>
      </w:r>
      <w:r w:rsidR="001B6CA9" w:rsidRPr="00C870FC">
        <w:fldChar w:fldCharType="separate"/>
      </w:r>
      <w:r w:rsidR="00973820" w:rsidRPr="00973820">
        <w:rPr>
          <w:rFonts w:cs="Times New Roman"/>
        </w:rPr>
        <w:t>[11-13,18]</w:t>
      </w:r>
      <w:r w:rsidR="001B6CA9" w:rsidRPr="00C870FC">
        <w:fldChar w:fldCharType="end"/>
      </w:r>
      <w:r w:rsidR="001B6CA9" w:rsidRPr="00DA7E61">
        <w:t xml:space="preserve"> or V</w:t>
      </w:r>
      <w:r w:rsidR="00742287">
        <w:t xml:space="preserve">olume </w:t>
      </w:r>
      <w:r w:rsidR="001B6CA9" w:rsidRPr="00DA7E61">
        <w:t>O</w:t>
      </w:r>
      <w:r w:rsidR="00742287">
        <w:t xml:space="preserve">f </w:t>
      </w:r>
      <w:r w:rsidR="001B6CA9" w:rsidRPr="00DA7E61">
        <w:t>F</w:t>
      </w:r>
      <w:r w:rsidR="00742287">
        <w:t>luid</w:t>
      </w:r>
      <w:r w:rsidR="00A64F04">
        <w:t xml:space="preserve"> </w:t>
      </w:r>
      <w:r w:rsidR="001B6CA9" w:rsidRPr="00DA7E61">
        <w:t xml:space="preserve">methods </w:t>
      </w:r>
      <w:r w:rsidR="001B6CA9" w:rsidRPr="00C870FC">
        <w:fldChar w:fldCharType="begin"/>
      </w:r>
      <w:r w:rsidR="001B6CA9" w:rsidRPr="00DA7E61">
        <w:instrText>ADDIN RW.CITE{{doc:5c614113e4b0e53245d99210 Kalaitzis,A 2019}}</w:instrText>
      </w:r>
      <w:r w:rsidR="001B6CA9" w:rsidRPr="00C870FC">
        <w:fldChar w:fldCharType="separate"/>
      </w:r>
      <w:r w:rsidR="00836EBF" w:rsidRPr="00836EBF">
        <w:rPr>
          <w:rFonts w:cs="Times New Roman"/>
          <w:bCs/>
        </w:rPr>
        <w:t>[19]</w:t>
      </w:r>
      <w:r w:rsidR="001B6CA9" w:rsidRPr="00C870FC">
        <w:fldChar w:fldCharType="end"/>
      </w:r>
      <w:r w:rsidR="007652A8">
        <w:t xml:space="preserve">, </w:t>
      </w:r>
      <w:r>
        <w:t>only</w:t>
      </w:r>
      <w:r w:rsidR="000E4446">
        <w:t xml:space="preserve"> consider</w:t>
      </w:r>
      <w:r>
        <w:t>ing</w:t>
      </w:r>
      <w:r w:rsidR="000E4446">
        <w:t xml:space="preserve"> </w:t>
      </w:r>
      <w:r>
        <w:t xml:space="preserve">the movement of the blister, leading to acceptable results during the first microseconds of evolution </w:t>
      </w:r>
      <w:r w:rsidR="00D753D4">
        <w:fldChar w:fldCharType="begin"/>
      </w:r>
      <w:r w:rsidR="00D753D4">
        <w:instrText>ADDIN RW.CITE{{doc:5b2270d6e4b07f83f15dda0c Brown,MatthewS 2012; doc:5c614113e4b0e53245d99210 Kalaitzis,A 2019; doc:5c62aac9e4b07a845a5f97e9 Turkoz,Emre 2018}}</w:instrText>
      </w:r>
      <w:r w:rsidR="00D753D4">
        <w:fldChar w:fldCharType="separate"/>
      </w:r>
      <w:r w:rsidR="00054FA5" w:rsidRPr="00054FA5">
        <w:rPr>
          <w:rFonts w:cs="Times New Roman"/>
          <w:bCs/>
        </w:rPr>
        <w:t>[19-21]</w:t>
      </w:r>
      <w:r w:rsidR="00D753D4">
        <w:fldChar w:fldCharType="end"/>
      </w:r>
      <w:r w:rsidR="00AE2ABD">
        <w:t>.</w:t>
      </w:r>
      <w:r w:rsidR="00A71DAD">
        <w:t xml:space="preserve"> </w:t>
      </w:r>
      <w:r>
        <w:t>However</w:t>
      </w:r>
      <w:r w:rsidR="00DF5D83" w:rsidRPr="00DF5D83">
        <w:t>,</w:t>
      </w:r>
      <w:r w:rsidR="00340A57">
        <w:t xml:space="preserve"> </w:t>
      </w:r>
      <w:r w:rsidR="005446AF">
        <w:t>these models are not able to reproduce those</w:t>
      </w:r>
      <w:r w:rsidR="005446AF" w:rsidRPr="00DA7E61">
        <w:t xml:space="preserve"> secondary effects</w:t>
      </w:r>
      <w:r w:rsidR="005446AF" w:rsidRPr="005446AF">
        <w:t xml:space="preserve"> </w:t>
      </w:r>
      <w:r w:rsidR="005446AF">
        <w:t>that can be seen</w:t>
      </w:r>
      <w:r w:rsidR="005446AF" w:rsidRPr="00DA7E61">
        <w:t xml:space="preserve"> </w:t>
      </w:r>
      <w:r w:rsidR="001B6CA9" w:rsidRPr="00DA7E61">
        <w:t xml:space="preserve">after about 10 </w:t>
      </w:r>
      <w:proofErr w:type="spellStart"/>
      <w:r w:rsidR="00EB4722" w:rsidRPr="00DA7E61">
        <w:t>μ</w:t>
      </w:r>
      <w:r w:rsidR="00EB4722">
        <w:t>s</w:t>
      </w:r>
      <w:proofErr w:type="spellEnd"/>
      <w:r w:rsidR="005446AF">
        <w:t>.</w:t>
      </w:r>
      <w:r w:rsidR="00DF5D83">
        <w:t xml:space="preserve"> </w:t>
      </w:r>
      <w:r w:rsidR="0040235B" w:rsidRPr="0040235B">
        <w:t xml:space="preserve">Both </w:t>
      </w:r>
      <w:r w:rsidR="0040235B">
        <w:t xml:space="preserve">direct LIFT </w:t>
      </w:r>
      <w:r w:rsidR="0040235B" w:rsidRPr="0040235B">
        <w:t xml:space="preserve">and </w:t>
      </w:r>
      <w:r w:rsidR="0040235B">
        <w:t>BA-LIFT physics</w:t>
      </w:r>
      <w:r w:rsidR="0040235B" w:rsidRPr="0040235B">
        <w:t xml:space="preserve"> share several key features.</w:t>
      </w:r>
      <w:r w:rsidR="00C45662">
        <w:t xml:space="preserve"> </w:t>
      </w:r>
      <w:r w:rsidR="00A561A1">
        <w:t xml:space="preserve">Despite </w:t>
      </w:r>
      <w:r w:rsidR="004B38AE">
        <w:t xml:space="preserve">the </w:t>
      </w:r>
      <w:r w:rsidR="00A561A1">
        <w:t xml:space="preserve">direct LIFT mechanism </w:t>
      </w:r>
      <w:r w:rsidR="00D846F7">
        <w:t xml:space="preserve">has been </w:t>
      </w:r>
      <w:r w:rsidR="00347777">
        <w:t xml:space="preserve">thoroughly discussed, </w:t>
      </w:r>
      <w:r w:rsidR="00D35152">
        <w:t xml:space="preserve">little had been </w:t>
      </w:r>
      <w:r w:rsidR="003174AB">
        <w:t>said</w:t>
      </w:r>
      <w:r w:rsidR="00D35152">
        <w:t xml:space="preserve"> about</w:t>
      </w:r>
      <w:r w:rsidR="001B6CA9" w:rsidRPr="00DA7E61">
        <w:t xml:space="preserve"> </w:t>
      </w:r>
      <w:r w:rsidR="003174AB">
        <w:t xml:space="preserve">BA-LIFT physics. </w:t>
      </w:r>
      <w:r w:rsidR="001B6CA9" w:rsidRPr="00DA7E61">
        <w:t xml:space="preserve">The comparison between direct LIFT and BA-LIFT results in </w:t>
      </w:r>
      <w:r w:rsidR="006F5126">
        <w:t xml:space="preserve">the hypothesis of </w:t>
      </w:r>
      <w:r w:rsidR="001B6CA9" w:rsidRPr="00DA7E61">
        <w:t>the generation of a vapor bubble inside the transferable fluid</w:t>
      </w:r>
      <w:r w:rsidR="006F5126">
        <w:t xml:space="preserve"> in the BA-LIFT processes</w:t>
      </w:r>
      <w:r w:rsidR="001B6CA9" w:rsidRPr="00DA7E61">
        <w:t>.</w:t>
      </w:r>
    </w:p>
    <w:p w14:paraId="35C37943" w14:textId="610DA933" w:rsidR="00A63EDD" w:rsidRPr="00DA7E61" w:rsidRDefault="00DB121D" w:rsidP="00BC2E5A">
      <w:r w:rsidRPr="00DA7E61">
        <w:lastRenderedPageBreak/>
        <w:t xml:space="preserve">In </w:t>
      </w:r>
      <w:r w:rsidR="00983748" w:rsidRPr="00DA7E61">
        <w:t>this work,</w:t>
      </w:r>
      <w:r w:rsidR="00E7407C" w:rsidRPr="00DA7E61">
        <w:t xml:space="preserve"> BA-LIFT of water-glycerol mixtures </w:t>
      </w:r>
      <w:r w:rsidR="00A707D3" w:rsidRPr="00DA7E61">
        <w:t>has been studied</w:t>
      </w:r>
      <w:r w:rsidR="00257376" w:rsidRPr="00DA7E61">
        <w:t>.</w:t>
      </w:r>
      <w:r w:rsidR="00E7407C" w:rsidRPr="00DA7E61">
        <w:t xml:space="preserve"> </w:t>
      </w:r>
      <w:r w:rsidR="00847B64" w:rsidRPr="00DA7E61">
        <w:t xml:space="preserve">These fluids </w:t>
      </w:r>
      <w:r w:rsidR="000034A3">
        <w:t>ha</w:t>
      </w:r>
      <w:r w:rsidR="00972C55">
        <w:t>ve</w:t>
      </w:r>
      <w:r w:rsidR="00847B64" w:rsidRPr="00DA7E61">
        <w:t xml:space="preserve"> been selected because</w:t>
      </w:r>
      <w:r w:rsidR="00972C55">
        <w:t xml:space="preserve"> </w:t>
      </w:r>
      <w:r w:rsidR="00C514A6" w:rsidRPr="002B7DC3">
        <w:t>t</w:t>
      </w:r>
      <w:r w:rsidR="004D2091" w:rsidRPr="002B7DC3">
        <w:t xml:space="preserve">heir </w:t>
      </w:r>
      <w:r w:rsidR="00972C55">
        <w:t>wide viscosity</w:t>
      </w:r>
      <w:r w:rsidR="00242A58" w:rsidRPr="002B7DC3">
        <w:t xml:space="preserve"> </w:t>
      </w:r>
      <w:r w:rsidR="00972C55">
        <w:t xml:space="preserve">range </w:t>
      </w:r>
      <w:r w:rsidR="00242A58" w:rsidRPr="00C870FC">
        <w:fldChar w:fldCharType="begin"/>
      </w:r>
      <w:r w:rsidR="00242A58" w:rsidRPr="00DA7E61">
        <w:instrText>ADDIN RW.CITE{{doc:5a549e16e4b0e3e5a636f1ac Cheng,Nian-Sheng 2008; doc:5dcc1101e4b0d0345e5f0441 Cammenga,HeikoK 1977; doc:5dcc111de4b0d0345e5f0452 Carr,A.R 1925}}</w:instrText>
      </w:r>
      <w:r w:rsidR="00242A58" w:rsidRPr="00C870FC">
        <w:fldChar w:fldCharType="separate"/>
      </w:r>
      <w:r w:rsidR="00054FA5" w:rsidRPr="00054FA5">
        <w:rPr>
          <w:rFonts w:cs="Times New Roman"/>
          <w:bCs/>
        </w:rPr>
        <w:t>[22-24]</w:t>
      </w:r>
      <w:r w:rsidR="00242A58" w:rsidRPr="00C870FC">
        <w:fldChar w:fldCharType="end"/>
      </w:r>
      <w:r w:rsidR="00242A58" w:rsidRPr="00DA7E61">
        <w:t xml:space="preserve"> </w:t>
      </w:r>
      <w:r w:rsidR="00972C55">
        <w:t xml:space="preserve">allows </w:t>
      </w:r>
      <w:r w:rsidR="009D68E7">
        <w:t>exemplifying</w:t>
      </w:r>
      <w:r w:rsidR="00242A58" w:rsidRPr="00DA7E61">
        <w:t xml:space="preserve"> each transference regime</w:t>
      </w:r>
      <w:r w:rsidR="007A3DFE" w:rsidRPr="00DA7E61">
        <w:t xml:space="preserve"> </w:t>
      </w:r>
      <w:r w:rsidR="003F71CD" w:rsidRPr="00C870FC">
        <w:fldChar w:fldCharType="begin"/>
      </w:r>
      <w:r w:rsidR="00301457" w:rsidRPr="00DA7E61">
        <w:instrText>ADDIN RW.CITE{{doc:5c614d88e4b0e53245d99997 Zhang,Zhengyi 2016; doc:5c614d5ce4b004cc84e378fe Zhang,Zhengyi 2015; doc:5c643201e4b0ebedd541c86b Yan,Jingyuan 2012}}</w:instrText>
      </w:r>
      <w:r w:rsidR="003F71CD" w:rsidRPr="00C870FC">
        <w:fldChar w:fldCharType="separate"/>
      </w:r>
      <w:r w:rsidR="00054FA5" w:rsidRPr="00054FA5">
        <w:rPr>
          <w:rFonts w:cs="Times New Roman"/>
        </w:rPr>
        <w:t>[16,25,26]</w:t>
      </w:r>
      <w:r w:rsidR="003F71CD" w:rsidRPr="00C870FC">
        <w:fldChar w:fldCharType="end"/>
      </w:r>
      <w:r w:rsidR="00242A58" w:rsidRPr="00DA7E61">
        <w:t>.</w:t>
      </w:r>
      <w:r w:rsidR="00A860C2" w:rsidRPr="00DA7E61">
        <w:t xml:space="preserve"> </w:t>
      </w:r>
      <w:r w:rsidR="00B242F3" w:rsidRPr="00DA7E61">
        <w:t>A Phase Field model</w:t>
      </w:r>
      <w:r w:rsidR="00DA1C40">
        <w:t xml:space="preserve"> </w:t>
      </w:r>
      <w:r w:rsidR="00DA1C40">
        <w:fldChar w:fldCharType="begin"/>
      </w:r>
      <w:r w:rsidR="00DA1C40">
        <w:instrText>ADDIN RW.CITE{{doc:5e186db8e4b0c46b1e50248c Yue,Pengtao 2006}}</w:instrText>
      </w:r>
      <w:r w:rsidR="00DA1C40">
        <w:fldChar w:fldCharType="separate"/>
      </w:r>
      <w:r w:rsidR="00054FA5" w:rsidRPr="00054FA5">
        <w:rPr>
          <w:rFonts w:cs="Times New Roman"/>
          <w:bCs/>
        </w:rPr>
        <w:t>[27]</w:t>
      </w:r>
      <w:r w:rsidR="00DA1C40">
        <w:fldChar w:fldCharType="end"/>
      </w:r>
      <w:r w:rsidR="00E12B11">
        <w:t xml:space="preserve"> </w:t>
      </w:r>
      <w:r w:rsidR="00B242F3" w:rsidRPr="00DA7E61">
        <w:t xml:space="preserve">is proposed to understand the whole transference process. </w:t>
      </w:r>
      <w:r w:rsidR="006D5237" w:rsidRPr="00DA7E61">
        <w:t xml:space="preserve">Starting from a model that can </w:t>
      </w:r>
      <w:r w:rsidR="00710AEC">
        <w:t>replicate</w:t>
      </w:r>
      <w:r w:rsidR="006D5237" w:rsidRPr="00DA7E61">
        <w:t xml:space="preserve"> </w:t>
      </w:r>
      <w:r w:rsidR="00A707C5">
        <w:t xml:space="preserve">the </w:t>
      </w:r>
      <w:r w:rsidR="006D5237" w:rsidRPr="00DA7E61">
        <w:t xml:space="preserve">first microseconds of transference, the modification of the dynamics of the blister enables the understanding of these effects that turns up after the </w:t>
      </w:r>
      <w:r w:rsidR="00304EFC">
        <w:t>ejection of fluid in the shape</w:t>
      </w:r>
      <w:r w:rsidR="006D5237" w:rsidRPr="00DA7E61">
        <w:t xml:space="preserve"> of a jet.</w:t>
      </w:r>
      <w:r w:rsidR="00F760A3" w:rsidRPr="00DA7E61">
        <w:t xml:space="preserve"> </w:t>
      </w:r>
      <w:r w:rsidR="00A63EDD" w:rsidRPr="00DA7E61">
        <w:t>Th</w:t>
      </w:r>
      <w:r w:rsidR="004A5012">
        <w:t>is article aim</w:t>
      </w:r>
      <w:r w:rsidR="00CE1FF5" w:rsidRPr="00DA7E61">
        <w:t xml:space="preserve">s </w:t>
      </w:r>
      <w:r w:rsidR="004006D2" w:rsidRPr="00DA7E61">
        <w:t xml:space="preserve">to </w:t>
      </w:r>
      <w:r w:rsidR="00CE1FF5" w:rsidRPr="00DA7E61">
        <w:t>simula</w:t>
      </w:r>
      <w:r w:rsidR="00FA2718" w:rsidRPr="00DA7E61">
        <w:t>te</w:t>
      </w:r>
      <w:r w:rsidR="00CE1FF5" w:rsidRPr="00DA7E61">
        <w:t xml:space="preserve"> the secondary effects </w:t>
      </w:r>
      <w:r w:rsidR="007150C6">
        <w:t xml:space="preserve">seen </w:t>
      </w:r>
      <w:r w:rsidR="00CE1FF5" w:rsidRPr="00DA7E61">
        <w:t>in BA-LIFT processes at intermediate times</w:t>
      </w:r>
      <w:r w:rsidR="0059424B" w:rsidRPr="00DA7E61">
        <w:t>.</w:t>
      </w:r>
    </w:p>
    <w:p w14:paraId="79139388" w14:textId="66CF137C" w:rsidR="0032618F" w:rsidRPr="00DA7E61" w:rsidRDefault="57BCA90E" w:rsidP="00185D28">
      <w:pPr>
        <w:pStyle w:val="Ttulo1"/>
      </w:pPr>
      <w:r w:rsidRPr="00DA7E61">
        <w:t>Experimental setup</w:t>
      </w:r>
    </w:p>
    <w:p w14:paraId="63AE6A2C" w14:textId="0AC22570" w:rsidR="00321DE1" w:rsidRPr="00DA7E61" w:rsidRDefault="00743427" w:rsidP="00321DE1">
      <w:r>
        <w:t xml:space="preserve">In this article, </w:t>
      </w:r>
      <w:r w:rsidR="009745F4">
        <w:t>different w</w:t>
      </w:r>
      <w:r w:rsidR="006B169A">
        <w:t>ater-glycerol mixture</w:t>
      </w:r>
      <w:r w:rsidR="009745F4">
        <w:t>s</w:t>
      </w:r>
      <w:r w:rsidR="006B169A">
        <w:t xml:space="preserve"> have been </w:t>
      </w:r>
      <w:r w:rsidR="009745F4">
        <w:t>transferred</w:t>
      </w:r>
      <w:r>
        <w:t xml:space="preserve"> </w:t>
      </w:r>
      <w:r w:rsidR="007F2595">
        <w:t>using</w:t>
      </w:r>
      <w:r w:rsidR="006B169A">
        <w:t xml:space="preserve"> </w:t>
      </w:r>
      <w:r w:rsidR="3E65E508" w:rsidRPr="00DA7E61">
        <w:t>BA-LIFT technique</w:t>
      </w:r>
      <w:r>
        <w:t xml:space="preserve"> at </w:t>
      </w:r>
      <w:r w:rsidR="00E243E1">
        <w:t>several laser fluence</w:t>
      </w:r>
      <w:r w:rsidR="00765F5A">
        <w:t xml:space="preserve"> values</w:t>
      </w:r>
      <w:r w:rsidR="006F3C08">
        <w:t>.</w:t>
      </w:r>
      <w:r w:rsidR="3E65E508" w:rsidRPr="00DA7E61">
        <w:t xml:space="preserve"> </w:t>
      </w:r>
      <w:r w:rsidR="00CC5126">
        <w:t>G</w:t>
      </w:r>
      <w:r w:rsidR="3E65E508" w:rsidRPr="00DA7E61">
        <w:t>lycerol (</w:t>
      </w:r>
      <w:proofErr w:type="spellStart"/>
      <w:r w:rsidR="3E65E508" w:rsidRPr="00DA7E61">
        <w:t>Panreac</w:t>
      </w:r>
      <w:proofErr w:type="spellEnd"/>
      <w:r w:rsidR="3E65E508" w:rsidRPr="00DA7E61">
        <w:t xml:space="preserve">, 99.0 % pure) was mixed with de-ionized water to prepare </w:t>
      </w:r>
      <w:r w:rsidR="007228EF">
        <w:t xml:space="preserve">different </w:t>
      </w:r>
      <w:r w:rsidR="003759BB">
        <w:t xml:space="preserve">solutions of </w:t>
      </w:r>
      <w:r w:rsidR="3E65E508" w:rsidRPr="00DA7E61">
        <w:t xml:space="preserve">water-glycerol mixtures between 20 and 80 </w:t>
      </w:r>
      <w:r w:rsidR="00727BB3">
        <w:t xml:space="preserve">% </w:t>
      </w:r>
      <w:r w:rsidR="3E65E508" w:rsidRPr="00DA7E61">
        <w:t>glycerol weight. Standard soda-lime glass microscope slides were co</w:t>
      </w:r>
      <w:r w:rsidR="005615D0">
        <w:t>vered</w:t>
      </w:r>
      <w:r w:rsidR="3E65E508" w:rsidRPr="00DA7E61">
        <w:t xml:space="preserve"> with a 30 </w:t>
      </w:r>
      <w:r w:rsidR="3E65E508" w:rsidRPr="000A2D48">
        <w:t>µm</w:t>
      </w:r>
      <w:r w:rsidR="0028261E">
        <w:t xml:space="preserve"> </w:t>
      </w:r>
      <w:r w:rsidR="3E65E508" w:rsidRPr="00DA7E61">
        <w:t>polyimide tape (</w:t>
      </w:r>
      <w:proofErr w:type="spellStart"/>
      <w:r w:rsidR="3E65E508" w:rsidRPr="00DA7E61">
        <w:t>Caplinq</w:t>
      </w:r>
      <w:proofErr w:type="spellEnd"/>
      <w:r w:rsidR="3E65E508" w:rsidRPr="00DA7E61">
        <w:t xml:space="preserve"> PIT0.5S-UT/19)</w:t>
      </w:r>
      <w:r w:rsidR="000A2D48">
        <w:t xml:space="preserve">, and a 30 or 70 </w:t>
      </w:r>
      <w:r w:rsidR="000A2D48" w:rsidRPr="000A2D48">
        <w:t>µm</w:t>
      </w:r>
      <w:r w:rsidR="000A2D48">
        <w:t xml:space="preserve"> second layer of the same material tailored to form a well to contain the liquid. A</w:t>
      </w:r>
      <w:r w:rsidR="3E65E508" w:rsidRPr="00DA7E61">
        <w:t xml:space="preserve">bout 500 µl of glycerol-water solution </w:t>
      </w:r>
      <w:r w:rsidR="005D15AC">
        <w:t>were</w:t>
      </w:r>
      <w:r w:rsidR="3E65E508" w:rsidRPr="00DA7E61">
        <w:t xml:space="preserve"> placed on top of the polyimide layer</w:t>
      </w:r>
      <w:r w:rsidR="0053340B">
        <w:t xml:space="preserve"> </w:t>
      </w:r>
      <w:r w:rsidR="0046109C">
        <w:t>by</w:t>
      </w:r>
      <w:r w:rsidR="3E65E508" w:rsidRPr="002B7DC3">
        <w:t xml:space="preserve"> blade coating</w:t>
      </w:r>
      <w:r w:rsidR="00EA7DD9">
        <w:t xml:space="preserve">, </w:t>
      </w:r>
      <w:r w:rsidR="008351C5">
        <w:t>which removes the excess</w:t>
      </w:r>
      <w:r w:rsidR="3E65E508" w:rsidRPr="00DA7E61">
        <w:t xml:space="preserve">. </w:t>
      </w:r>
      <w:r w:rsidR="00693271" w:rsidRPr="00DA7E61">
        <w:t xml:space="preserve">The thickness of </w:t>
      </w:r>
      <w:r w:rsidR="006C34F7">
        <w:t xml:space="preserve">the </w:t>
      </w:r>
      <w:r w:rsidR="00693271" w:rsidRPr="00DA7E61">
        <w:t xml:space="preserve">fluids deposited by this method has been </w:t>
      </w:r>
      <w:r w:rsidR="006C34F7">
        <w:t>measured</w:t>
      </w:r>
      <w:r w:rsidR="00693271" w:rsidRPr="00DA7E61">
        <w:t xml:space="preserve"> </w:t>
      </w:r>
      <w:r w:rsidR="00731D4C">
        <w:t>through</w:t>
      </w:r>
      <w:r w:rsidR="00693271" w:rsidRPr="00DA7E61">
        <w:t xml:space="preserve"> a chromatic confocal probe</w:t>
      </w:r>
      <w:r w:rsidR="00382287">
        <w:t>.</w:t>
      </w:r>
      <w:r w:rsidR="00F660C2">
        <w:t xml:space="preserve"> In this setup, t</w:t>
      </w:r>
      <w:r w:rsidR="3E65E508" w:rsidRPr="00DA7E61">
        <w:t>he light emitted from the source is transmitted through an optical fiber and a fiber coupler to the optical probe. The light on the return path is received by the optical probe and is subsequently analyzed by a spectrometer</w:t>
      </w:r>
      <w:r w:rsidR="006C4105">
        <w:t xml:space="preserve"> (</w:t>
      </w:r>
      <w:proofErr w:type="spellStart"/>
      <w:r w:rsidR="006C4105" w:rsidRPr="00D41BE1">
        <w:t>Precitec</w:t>
      </w:r>
      <w:proofErr w:type="spellEnd"/>
      <w:r w:rsidR="006C4105" w:rsidRPr="00D41BE1">
        <w:t xml:space="preserve"> </w:t>
      </w:r>
      <w:proofErr w:type="spellStart"/>
      <w:r w:rsidR="006C4105" w:rsidRPr="00D41BE1">
        <w:t>CHRocodile</w:t>
      </w:r>
      <w:proofErr w:type="spellEnd"/>
      <w:r w:rsidR="006C4105" w:rsidRPr="00D41BE1">
        <w:t xml:space="preserve"> 2 S</w:t>
      </w:r>
      <w:r w:rsidR="006C4105">
        <w:t>)</w:t>
      </w:r>
      <w:r w:rsidR="3E65E508" w:rsidRPr="00DA7E61">
        <w:t>. The layer thickness can be determined from the spectral distance and the refractive index of the layer material.</w:t>
      </w:r>
      <w:r w:rsidR="00E45B38" w:rsidRPr="00DA7E61">
        <w:t xml:space="preserve"> </w:t>
      </w:r>
      <w:r w:rsidR="00C6057A">
        <w:t>In this work, t</w:t>
      </w:r>
      <w:r w:rsidR="009726F3" w:rsidRPr="00DA7E61">
        <w:t>wo thicknesses</w:t>
      </w:r>
      <w:r w:rsidR="00E2462C" w:rsidRPr="00DA7E61">
        <w:t xml:space="preserve"> </w:t>
      </w:r>
      <w:r w:rsidR="00C571F2" w:rsidRPr="00DA7E61">
        <w:t xml:space="preserve">have been studied: </w:t>
      </w:r>
      <w:r w:rsidR="009726F3" w:rsidRPr="002B7DC3">
        <w:t>30 and 70 µm</w:t>
      </w:r>
      <w:r w:rsidR="00C571F2" w:rsidRPr="00DA7E61">
        <w:t>.</w:t>
      </w:r>
      <w:r w:rsidR="3E65E508" w:rsidRPr="00DA7E61">
        <w:t xml:space="preserve"> </w:t>
      </w:r>
      <w:r w:rsidR="002E4C70">
        <w:t>T</w:t>
      </w:r>
      <w:r w:rsidR="3E65E508" w:rsidRPr="00DA7E61">
        <w:t xml:space="preserve">he analysis of </w:t>
      </w:r>
      <w:r w:rsidR="00990972">
        <w:t>measured thickness</w:t>
      </w:r>
      <w:r w:rsidR="00A93DF1">
        <w:t>es</w:t>
      </w:r>
      <w:r w:rsidR="3E65E508" w:rsidRPr="00DA7E61">
        <w:t xml:space="preserve"> shows </w:t>
      </w:r>
      <w:r w:rsidR="004E4D9B">
        <w:t xml:space="preserve">a </w:t>
      </w:r>
      <w:r w:rsidR="3E65E508" w:rsidRPr="00DA7E61">
        <w:t xml:space="preserve">standard deviation </w:t>
      </w:r>
      <w:r w:rsidR="00A93DF1">
        <w:t>in</w:t>
      </w:r>
      <w:r w:rsidR="001A3928" w:rsidRPr="00DA7E61">
        <w:t xml:space="preserve"> </w:t>
      </w:r>
      <w:r w:rsidR="3E65E508" w:rsidRPr="00DA7E61">
        <w:t xml:space="preserve">fluid </w:t>
      </w:r>
      <w:r w:rsidR="00BB2D65" w:rsidRPr="00DA7E61">
        <w:t xml:space="preserve">thickness </w:t>
      </w:r>
      <w:r w:rsidR="00A542D6">
        <w:t xml:space="preserve">of </w:t>
      </w:r>
      <w:r w:rsidR="3E65E508" w:rsidRPr="00DA7E61">
        <w:t xml:space="preserve">10 </w:t>
      </w:r>
      <w:r w:rsidR="000F6B27" w:rsidRPr="002B7DC3">
        <w:t>µm</w:t>
      </w:r>
      <w:r w:rsidR="00972C55">
        <w:t xml:space="preserve"> </w:t>
      </w:r>
      <w:r w:rsidR="00972C55" w:rsidRPr="00972C55">
        <w:fldChar w:fldCharType="begin"/>
      </w:r>
      <w:r w:rsidR="00972C55" w:rsidRPr="00972C55">
        <w:instrText>ADDIN RW.CITE{{doc:5e2df548e4b036dd6c85d89d Márquez,Andrés 2019}}</w:instrText>
      </w:r>
      <w:r w:rsidR="00972C55" w:rsidRPr="00972C55">
        <w:fldChar w:fldCharType="separate"/>
      </w:r>
      <w:r w:rsidR="00972C55" w:rsidRPr="00972C55">
        <w:rPr>
          <w:rFonts w:cs="Times New Roman"/>
          <w:bCs/>
        </w:rPr>
        <w:t>[28]</w:t>
      </w:r>
      <w:r w:rsidR="00972C55" w:rsidRPr="00972C55">
        <w:fldChar w:fldCharType="end"/>
      </w:r>
      <w:r w:rsidR="3E65E508" w:rsidRPr="00DA7E61">
        <w:t>.</w:t>
      </w:r>
    </w:p>
    <w:p w14:paraId="1E3FAF99" w14:textId="6AF4B555" w:rsidR="57BCA90E" w:rsidRPr="00DA7E61" w:rsidRDefault="2AD3702E" w:rsidP="57BCA90E">
      <w:r w:rsidRPr="00DA7E61">
        <w:t>The laser beam of a diode</w:t>
      </w:r>
      <w:r w:rsidR="00B44D47">
        <w:t>-</w:t>
      </w:r>
      <w:r w:rsidRPr="00DA7E61">
        <w:t>pumped solid</w:t>
      </w:r>
      <w:r w:rsidR="00B44D47">
        <w:t>-</w:t>
      </w:r>
      <w:r w:rsidRPr="00DA7E61">
        <w:t>state Nd:YVO</w:t>
      </w:r>
      <w:r w:rsidRPr="00DA7E61">
        <w:rPr>
          <w:vertAlign w:val="subscript"/>
        </w:rPr>
        <w:t>4</w:t>
      </w:r>
      <w:r w:rsidRPr="00DA7E61">
        <w:t xml:space="preserve"> laser (Spectra Physics HIPPO), emitting at 355 nm with a pulse duration of 12 ns, was focused into the interface between glass and polyimide layer using an optical scanner (</w:t>
      </w:r>
      <w:proofErr w:type="spellStart"/>
      <w:r w:rsidRPr="00DA7E61">
        <w:t>Scanlab</w:t>
      </w:r>
      <w:proofErr w:type="spellEnd"/>
      <w:r w:rsidRPr="00DA7E61">
        <w:t xml:space="preserve"> </w:t>
      </w:r>
      <w:proofErr w:type="spellStart"/>
      <w:r w:rsidRPr="00DA7E61">
        <w:t>hurrySCAN</w:t>
      </w:r>
      <w:proofErr w:type="spellEnd"/>
      <w:r w:rsidRPr="00DA7E61">
        <w:t xml:space="preserve"> II) with an f-theta lens (250 mm focal length). The beam waist radius (ω</w:t>
      </w:r>
      <w:r w:rsidRPr="00DA7E61">
        <w:rPr>
          <w:vertAlign w:val="subscript"/>
        </w:rPr>
        <w:t>0</w:t>
      </w:r>
      <w:r w:rsidRPr="00DA7E61">
        <w:t xml:space="preserve">) at the focus is 18±1 </w:t>
      </w:r>
      <w:proofErr w:type="spellStart"/>
      <w:r w:rsidRPr="00DA7E61">
        <w:t>μm</w:t>
      </w:r>
      <w:proofErr w:type="spellEnd"/>
      <w:r w:rsidRPr="00DA7E61">
        <w:t xml:space="preserve">. Laser pulse energy is adjusted </w:t>
      </w:r>
      <w:r w:rsidR="0054106E">
        <w:t>employing</w:t>
      </w:r>
      <w:r w:rsidRPr="00DA7E61">
        <w:t xml:space="preserve"> an external attenuator from </w:t>
      </w:r>
      <w:r w:rsidR="00990F3B" w:rsidRPr="00DA7E61">
        <w:t xml:space="preserve">18 </w:t>
      </w:r>
      <w:r w:rsidRPr="00DA7E61">
        <w:t xml:space="preserve">to </w:t>
      </w:r>
      <w:r w:rsidR="00974A0F" w:rsidRPr="00DA7E61">
        <w:t>50</w:t>
      </w:r>
      <w:r w:rsidRPr="00DA7E61">
        <w:t xml:space="preserve"> </w:t>
      </w:r>
      <w:proofErr w:type="spellStart"/>
      <w:r w:rsidR="00F1311A" w:rsidRPr="00DA7E61">
        <w:t>μ</w:t>
      </w:r>
      <w:r w:rsidRPr="00DA7E61">
        <w:t>J</w:t>
      </w:r>
      <w:proofErr w:type="spellEnd"/>
      <w:r w:rsidRPr="00DA7E61">
        <w:t>.</w:t>
      </w:r>
    </w:p>
    <w:p w14:paraId="5613E77A" w14:textId="1103FE30" w:rsidR="57BCA90E" w:rsidRPr="00DA7E61" w:rsidRDefault="57BCA90E" w:rsidP="57BCA90E">
      <w:r w:rsidRPr="00DA7E61">
        <w:lastRenderedPageBreak/>
        <w:t xml:space="preserve">Time-resolved </w:t>
      </w:r>
      <w:proofErr w:type="spellStart"/>
      <w:r w:rsidRPr="00DA7E61">
        <w:t>shadowgraphy</w:t>
      </w:r>
      <w:proofErr w:type="spellEnd"/>
      <w:r w:rsidRPr="00DA7E61">
        <w:t xml:space="preserve"> was </w:t>
      </w:r>
      <w:r w:rsidR="00222995">
        <w:t>used</w:t>
      </w:r>
      <w:r w:rsidRPr="00DA7E61">
        <w:t xml:space="preserve"> to </w:t>
      </w:r>
      <w:r w:rsidR="00222995">
        <w:t>get images of</w:t>
      </w:r>
      <w:r w:rsidRPr="00DA7E61">
        <w:t xml:space="preserve"> the transfer</w:t>
      </w:r>
      <w:r w:rsidR="00222995">
        <w:t>ence</w:t>
      </w:r>
      <w:r w:rsidR="000C3151" w:rsidRPr="00DA7E61">
        <w:t xml:space="preserve"> </w:t>
      </w:r>
      <w:r w:rsidR="000C3151" w:rsidRPr="00C870FC">
        <w:fldChar w:fldCharType="begin"/>
      </w:r>
      <w:r w:rsidR="000C3151" w:rsidRPr="00DA7E61">
        <w:instrText>ADDIN RW.CITE{{doc:5b1fc93ee4b064abf4ce852c Munoz-Martin,D 2016}}</w:instrText>
      </w:r>
      <w:r w:rsidR="000C3151" w:rsidRPr="00C870FC">
        <w:fldChar w:fldCharType="separate"/>
      </w:r>
      <w:r w:rsidR="00972C55" w:rsidRPr="00972C55">
        <w:rPr>
          <w:rFonts w:cs="Times New Roman"/>
        </w:rPr>
        <w:t>[29]</w:t>
      </w:r>
      <w:r w:rsidR="000C3151" w:rsidRPr="00C870FC">
        <w:fldChar w:fldCharType="end"/>
      </w:r>
      <w:r w:rsidRPr="00DA7E61">
        <w:t xml:space="preserve">. Images were obtained </w:t>
      </w:r>
      <w:r w:rsidR="00A55336">
        <w:t>through</w:t>
      </w:r>
      <w:r w:rsidRPr="00DA7E61">
        <w:t xml:space="preserve"> a microscope </w:t>
      </w:r>
      <w:r w:rsidR="00AB5C68" w:rsidRPr="00DA7E61">
        <w:t>objective</w:t>
      </w:r>
      <w:r w:rsidRPr="00DA7E61">
        <w:t xml:space="preserve"> </w:t>
      </w:r>
      <w:r w:rsidR="00AB5C68" w:rsidRPr="00DA7E61">
        <w:t>(</w:t>
      </w:r>
      <w:r w:rsidR="001B453E" w:rsidRPr="00DA7E61">
        <w:t>M</w:t>
      </w:r>
      <w:r w:rsidR="004A7F7C" w:rsidRPr="00DA7E61">
        <w:t xml:space="preserve">itutoyo </w:t>
      </w:r>
      <w:r w:rsidRPr="00DA7E61">
        <w:t>10x and 20x Long-WD) attached to a CCD camera (</w:t>
      </w:r>
      <w:proofErr w:type="spellStart"/>
      <w:r w:rsidRPr="00DA7E61">
        <w:t>Mightex</w:t>
      </w:r>
      <w:proofErr w:type="spellEnd"/>
      <w:r w:rsidRPr="00DA7E61">
        <w:t xml:space="preserve"> CXE-C013_U). Illumination is provided by strobing a 24-ns flash lamp (</w:t>
      </w:r>
      <w:proofErr w:type="spellStart"/>
      <w:r w:rsidRPr="00DA7E61">
        <w:t>Nanolite</w:t>
      </w:r>
      <w:proofErr w:type="spellEnd"/>
      <w:r w:rsidRPr="00DA7E61">
        <w:t xml:space="preserve"> KL-L) after a specified time delay relative to the laser pulse, set by a digital delay generator (SRS DG645).</w:t>
      </w:r>
      <w:r w:rsidR="00222995">
        <w:t xml:space="preserve"> The analysis of the image series helps to understand the </w:t>
      </w:r>
      <w:r w:rsidR="00222995" w:rsidRPr="00DA7E61">
        <w:t>mechanisms related to</w:t>
      </w:r>
      <w:r w:rsidR="00222995">
        <w:t xml:space="preserve"> </w:t>
      </w:r>
      <w:r w:rsidR="00222995" w:rsidRPr="00DA7E61">
        <w:t>jet formation and expansion</w:t>
      </w:r>
      <w:r w:rsidR="00222995">
        <w:t>.</w:t>
      </w:r>
    </w:p>
    <w:p w14:paraId="68747C23" w14:textId="159E3C8F" w:rsidR="57BCA90E" w:rsidRPr="00DA7E61" w:rsidRDefault="57BCA90E" w:rsidP="00185D28">
      <w:pPr>
        <w:pStyle w:val="Ttulo1"/>
      </w:pPr>
      <w:r w:rsidRPr="00DA7E61">
        <w:t>Numerical model</w:t>
      </w:r>
    </w:p>
    <w:p w14:paraId="57129749" w14:textId="77777777" w:rsidR="000C4889" w:rsidRPr="000C4889" w:rsidRDefault="000C4889" w:rsidP="000C4889">
      <w:pPr>
        <w:pStyle w:val="Prrafodelista"/>
        <w:keepNext/>
        <w:keepLines/>
        <w:numPr>
          <w:ilvl w:val="0"/>
          <w:numId w:val="9"/>
        </w:numPr>
        <w:spacing w:before="40" w:after="0"/>
        <w:contextualSpacing w:val="0"/>
        <w:outlineLvl w:val="1"/>
        <w:rPr>
          <w:rFonts w:asciiTheme="majorHAnsi" w:eastAsiaTheme="majorEastAsia" w:hAnsiTheme="majorHAnsi" w:cstheme="majorBidi"/>
          <w:vanish/>
          <w:color w:val="2F5496" w:themeColor="accent1" w:themeShade="BF"/>
          <w:sz w:val="26"/>
          <w:szCs w:val="26"/>
        </w:rPr>
      </w:pPr>
    </w:p>
    <w:p w14:paraId="3C471B27" w14:textId="77777777" w:rsidR="000C4889" w:rsidRPr="000C4889" w:rsidRDefault="000C4889" w:rsidP="000C4889">
      <w:pPr>
        <w:pStyle w:val="Prrafodelista"/>
        <w:keepNext/>
        <w:keepLines/>
        <w:numPr>
          <w:ilvl w:val="0"/>
          <w:numId w:val="9"/>
        </w:numPr>
        <w:spacing w:before="40" w:after="0"/>
        <w:contextualSpacing w:val="0"/>
        <w:outlineLvl w:val="1"/>
        <w:rPr>
          <w:rFonts w:asciiTheme="majorHAnsi" w:eastAsiaTheme="majorEastAsia" w:hAnsiTheme="majorHAnsi" w:cstheme="majorBidi"/>
          <w:vanish/>
          <w:color w:val="2F5496" w:themeColor="accent1" w:themeShade="BF"/>
          <w:sz w:val="26"/>
          <w:szCs w:val="26"/>
        </w:rPr>
      </w:pPr>
    </w:p>
    <w:p w14:paraId="2E8E40D5" w14:textId="77777777" w:rsidR="000C4889" w:rsidRPr="000C4889" w:rsidRDefault="000C4889" w:rsidP="000C4889">
      <w:pPr>
        <w:pStyle w:val="Prrafodelista"/>
        <w:keepNext/>
        <w:keepLines/>
        <w:numPr>
          <w:ilvl w:val="0"/>
          <w:numId w:val="9"/>
        </w:numPr>
        <w:spacing w:before="40" w:after="0"/>
        <w:contextualSpacing w:val="0"/>
        <w:outlineLvl w:val="1"/>
        <w:rPr>
          <w:rFonts w:asciiTheme="majorHAnsi" w:eastAsiaTheme="majorEastAsia" w:hAnsiTheme="majorHAnsi" w:cstheme="majorBidi"/>
          <w:vanish/>
          <w:color w:val="2F5496" w:themeColor="accent1" w:themeShade="BF"/>
          <w:sz w:val="26"/>
          <w:szCs w:val="26"/>
        </w:rPr>
      </w:pPr>
    </w:p>
    <w:p w14:paraId="6FA7281F" w14:textId="77777777" w:rsidR="000C4889" w:rsidRPr="000C4889" w:rsidRDefault="000C4889" w:rsidP="000C4889">
      <w:pPr>
        <w:pStyle w:val="Prrafodelista"/>
        <w:keepNext/>
        <w:keepLines/>
        <w:numPr>
          <w:ilvl w:val="0"/>
          <w:numId w:val="9"/>
        </w:numPr>
        <w:spacing w:before="40" w:after="0"/>
        <w:contextualSpacing w:val="0"/>
        <w:outlineLvl w:val="1"/>
        <w:rPr>
          <w:rFonts w:asciiTheme="majorHAnsi" w:eastAsiaTheme="majorEastAsia" w:hAnsiTheme="majorHAnsi" w:cstheme="majorBidi"/>
          <w:vanish/>
          <w:color w:val="2F5496" w:themeColor="accent1" w:themeShade="BF"/>
          <w:sz w:val="26"/>
          <w:szCs w:val="26"/>
        </w:rPr>
      </w:pPr>
    </w:p>
    <w:p w14:paraId="1D16D155" w14:textId="2259F20A" w:rsidR="0032618F" w:rsidRPr="00185D28" w:rsidRDefault="00AD38DB" w:rsidP="00185D28">
      <w:pPr>
        <w:pStyle w:val="Ttulo2"/>
      </w:pPr>
      <w:r w:rsidRPr="00185D28">
        <w:t>M</w:t>
      </w:r>
      <w:r w:rsidR="57BCA90E" w:rsidRPr="00185D28">
        <w:t>odel description</w:t>
      </w:r>
    </w:p>
    <w:p w14:paraId="4B679F2B" w14:textId="402EC2F2" w:rsidR="00B70953" w:rsidRPr="00DA7E61" w:rsidRDefault="0054106E" w:rsidP="00ED27F2">
      <w:r>
        <w:t>T</w:t>
      </w:r>
      <w:r w:rsidR="3E65E508" w:rsidRPr="00DA7E61">
        <w:t>o simulate the process, a FEM CFD model has been set in commercial software COMSOL 5.3a</w:t>
      </w:r>
      <w:r w:rsidR="005C4D3F" w:rsidRPr="00DA7E61">
        <w:t xml:space="preserve"> </w:t>
      </w:r>
      <w:r w:rsidR="00AB44E3" w:rsidRPr="00C870FC">
        <w:fldChar w:fldCharType="begin"/>
      </w:r>
      <w:r w:rsidR="00E74B55" w:rsidRPr="00DA7E61">
        <w:instrText>ADDIN RW.CITE{{doc:5dde35e8e4b00c8226b495ef [NoInformation] [No Information]}}</w:instrText>
      </w:r>
      <w:r w:rsidR="00AB44E3" w:rsidRPr="00C870FC">
        <w:fldChar w:fldCharType="separate"/>
      </w:r>
      <w:r w:rsidR="00972C55" w:rsidRPr="00972C55">
        <w:rPr>
          <w:rFonts w:cs="Times New Roman"/>
        </w:rPr>
        <w:t>[30]</w:t>
      </w:r>
      <w:r w:rsidR="00AB44E3" w:rsidRPr="00C870FC">
        <w:fldChar w:fldCharType="end"/>
      </w:r>
      <w:r w:rsidR="3E65E508" w:rsidRPr="00DA7E61">
        <w:t xml:space="preserve">. The first assumption taken is that the whole system is fully symmetrical, so the physics </w:t>
      </w:r>
      <w:r w:rsidR="00414123">
        <w:t xml:space="preserve">are </w:t>
      </w:r>
      <w:r w:rsidR="3E65E508" w:rsidRPr="00DA7E61">
        <w:t>approached by a 2D-axisymmetrical model.</w:t>
      </w:r>
      <w:r w:rsidR="004E123C">
        <w:t xml:space="preserve"> This assumption re</w:t>
      </w:r>
      <w:r w:rsidR="00CC5126">
        <w:t>duce</w:t>
      </w:r>
      <w:r w:rsidR="004E123C">
        <w:t xml:space="preserve">s the deviations from </w:t>
      </w:r>
      <w:r w:rsidR="00902C96">
        <w:t xml:space="preserve">the </w:t>
      </w:r>
      <w:r w:rsidR="0085235B">
        <w:t>ideal condition, such as jet tilting</w:t>
      </w:r>
      <w:r w:rsidR="008A5449">
        <w:t xml:space="preserve"> or</w:t>
      </w:r>
      <w:r w:rsidR="00AD5EA8">
        <w:t xml:space="preserve"> </w:t>
      </w:r>
      <w:r w:rsidR="00556B45">
        <w:t>uneven parallel surfaces</w:t>
      </w:r>
      <w:r w:rsidR="008A5449">
        <w:t>.</w:t>
      </w:r>
    </w:p>
    <w:p w14:paraId="0126D84F" w14:textId="510771A3" w:rsidR="00CF18B3" w:rsidRDefault="00616F8A" w:rsidP="007C3811">
      <w:r>
        <w:t>T</w:t>
      </w:r>
      <w:r w:rsidR="00B70953">
        <w:t xml:space="preserve">o </w:t>
      </w:r>
      <w:r w:rsidR="00E9152C">
        <w:t>take</w:t>
      </w:r>
      <w:r w:rsidR="0079706F">
        <w:t xml:space="preserve"> both</w:t>
      </w:r>
      <w:r w:rsidR="00E9152C">
        <w:t xml:space="preserve"> fluid and air </w:t>
      </w:r>
      <w:r w:rsidR="00CF0736">
        <w:t xml:space="preserve">into account, </w:t>
      </w:r>
      <w:r w:rsidR="0079706F">
        <w:t xml:space="preserve">a </w:t>
      </w:r>
      <w:r w:rsidR="00CF0736">
        <w:t>Phase Field method has been chosen</w:t>
      </w:r>
      <w:r w:rsidR="00772E45">
        <w:t xml:space="preserve"> for this study</w:t>
      </w:r>
      <w:r w:rsidR="00CF0736">
        <w:t>.</w:t>
      </w:r>
      <w:r w:rsidR="00B70953">
        <w:t xml:space="preserve"> </w:t>
      </w:r>
      <w:r w:rsidR="00921D1A">
        <w:t>Other authors</w:t>
      </w:r>
      <w:r w:rsidR="00B614AE" w:rsidRPr="00DA7E61">
        <w:t xml:space="preserve"> </w:t>
      </w:r>
      <w:r w:rsidR="00772E45">
        <w:t xml:space="preserve">have </w:t>
      </w:r>
      <w:r w:rsidR="00C27C3D" w:rsidRPr="00DA7E61">
        <w:t>implement</w:t>
      </w:r>
      <w:r w:rsidR="00772E45">
        <w:t>ed</w:t>
      </w:r>
      <w:r w:rsidR="00C27C3D" w:rsidRPr="00DA7E61">
        <w:t xml:space="preserve"> </w:t>
      </w:r>
      <w:r w:rsidR="00BC2E5A" w:rsidRPr="00DA7E61">
        <w:t>Level Set</w:t>
      </w:r>
      <w:r w:rsidR="00AD2CB3" w:rsidRPr="00DA7E61">
        <w:t xml:space="preserve"> </w:t>
      </w:r>
      <w:r w:rsidR="00AD2CB3" w:rsidRPr="00C870FC">
        <w:fldChar w:fldCharType="begin"/>
      </w:r>
      <w:r w:rsidR="00AD2CB3" w:rsidRPr="00DA7E61">
        <w:instrText>ADDIN RW.CITE{{doc:5c62b14fe4b004cc84e3ccc0 Rubio,Luis 2014; doc:5c62b0f1e4b0d81343e71dad López,Iván 2017}}</w:instrText>
      </w:r>
      <w:r w:rsidR="00AD2CB3" w:rsidRPr="00C870FC">
        <w:fldChar w:fldCharType="separate"/>
      </w:r>
      <w:r w:rsidR="00836EBF" w:rsidRPr="00836EBF">
        <w:rPr>
          <w:rFonts w:cs="Times New Roman"/>
        </w:rPr>
        <w:t>[11,12]</w:t>
      </w:r>
      <w:r w:rsidR="00AD2CB3" w:rsidRPr="00C870FC">
        <w:fldChar w:fldCharType="end"/>
      </w:r>
      <w:r w:rsidR="00BC2E5A" w:rsidRPr="00DA7E61">
        <w:t xml:space="preserve"> or Volume of Fluid definitions (VOF)</w:t>
      </w:r>
      <w:r w:rsidR="00924C37" w:rsidRPr="00DA7E61">
        <w:t xml:space="preserve"> </w:t>
      </w:r>
      <w:r w:rsidR="00924C37" w:rsidRPr="00C870FC">
        <w:fldChar w:fldCharType="begin"/>
      </w:r>
      <w:r w:rsidR="00924C37" w:rsidRPr="00DA7E61">
        <w:instrText>ADDIN RW.CITE{{doc:5c614113e4b0e53245d99210 Kalaitzis,A 2019; doc:5c616157e4b0295c452add44 Brasz,C.Frederik 2015}}</w:instrText>
      </w:r>
      <w:r w:rsidR="00924C37" w:rsidRPr="00C870FC">
        <w:fldChar w:fldCharType="separate"/>
      </w:r>
      <w:r w:rsidR="00836EBF" w:rsidRPr="00836EBF">
        <w:rPr>
          <w:rFonts w:cs="Times New Roman"/>
        </w:rPr>
        <w:t>[13,19]</w:t>
      </w:r>
      <w:r w:rsidR="00924C37" w:rsidRPr="00C870FC">
        <w:fldChar w:fldCharType="end"/>
      </w:r>
      <w:r w:rsidR="00772E45">
        <w:t>, instead</w:t>
      </w:r>
      <w:r w:rsidR="00BC2E5A" w:rsidRPr="00DA7E61">
        <w:t>.</w:t>
      </w:r>
      <w:r w:rsidR="00ED27F2" w:rsidRPr="00DA7E61">
        <w:t xml:space="preserve"> </w:t>
      </w:r>
      <w:r w:rsidR="00B00682">
        <w:t xml:space="preserve">The choice of a </w:t>
      </w:r>
      <w:r w:rsidR="002E7BAB">
        <w:t>Phase Field</w:t>
      </w:r>
      <w:r w:rsidR="006A4DEF">
        <w:t xml:space="preserve"> method</w:t>
      </w:r>
      <w:r w:rsidR="00ED27F2" w:rsidRPr="00DA7E61">
        <w:t xml:space="preserve"> </w:t>
      </w:r>
      <w:r w:rsidR="001354B8">
        <w:t xml:space="preserve">was </w:t>
      </w:r>
      <w:r w:rsidR="00685C50">
        <w:t>made considering that it</w:t>
      </w:r>
      <w:r w:rsidR="001354B8">
        <w:t xml:space="preserve"> </w:t>
      </w:r>
      <w:r w:rsidR="00ED27F2" w:rsidRPr="00DA7E61">
        <w:t xml:space="preserve">is </w:t>
      </w:r>
      <w:r w:rsidR="00B76D3F" w:rsidRPr="00DA7E61">
        <w:t>especially</w:t>
      </w:r>
      <w:r w:rsidR="00D130C6" w:rsidRPr="00DA7E61">
        <w:t xml:space="preserve"> suitable</w:t>
      </w:r>
      <w:r w:rsidR="00ED27F2" w:rsidRPr="00DA7E61">
        <w:t xml:space="preserve"> for microfluidics or processes </w:t>
      </w:r>
      <w:r w:rsidR="00EB6D81" w:rsidRPr="00DA7E61">
        <w:t>in which</w:t>
      </w:r>
      <w:r w:rsidR="00ED27F2" w:rsidRPr="00DA7E61">
        <w:t xml:space="preserve"> tracking the interface in its exact shape is of primary importance</w:t>
      </w:r>
      <w:r w:rsidR="00855E53" w:rsidRPr="00DA7E61">
        <w:t>.</w:t>
      </w:r>
      <w:r w:rsidR="007C3811">
        <w:t xml:space="preserve"> It </w:t>
      </w:r>
      <w:r w:rsidR="007C3811" w:rsidRPr="00DA7E61">
        <w:t>considers the minimization of mixing energy, taken as the sum of the surface energy and bulk energy of the flow</w:t>
      </w:r>
      <w:r w:rsidR="007C654F">
        <w:t xml:space="preserve"> </w:t>
      </w:r>
      <w:r w:rsidR="007D0B1C">
        <w:fldChar w:fldCharType="begin"/>
      </w:r>
      <w:r w:rsidR="007D0B1C">
        <w:instrText>ADDIN RW.CITE{{doc:5defbf11e4b01f0a56f711dc Yue,Pengtao 2004}}</w:instrText>
      </w:r>
      <w:r w:rsidR="007D0B1C">
        <w:fldChar w:fldCharType="separate"/>
      </w:r>
      <w:r w:rsidR="00972C55" w:rsidRPr="00972C55">
        <w:rPr>
          <w:rFonts w:cs="Times New Roman"/>
          <w:bCs/>
        </w:rPr>
        <w:t>[31]</w:t>
      </w:r>
      <w:r w:rsidR="007D0B1C">
        <w:fldChar w:fldCharType="end"/>
      </w:r>
      <w:r w:rsidR="007D0B1C">
        <w:t>.</w:t>
      </w:r>
      <w:r w:rsidR="007D0B1C" w:rsidRPr="00DA7E61" w:rsidDel="007C3811">
        <w:t xml:space="preserve"> </w:t>
      </w:r>
      <w:r w:rsidR="00BC2E5A" w:rsidRPr="00DA7E61">
        <w:t>The auxiliary function</w:t>
      </w:r>
      <w:r w:rsidR="00646639" w:rsidRPr="00DA7E61">
        <w:t xml:space="preserve"> to follow the interface</w:t>
      </w:r>
      <w:r w:rsidR="00BC2E5A" w:rsidRPr="00DA7E61">
        <w:t xml:space="preserve">, </w:t>
      </w:r>
      <w:r w:rsidR="002C0EDF" w:rsidRPr="002C0EDF">
        <w:t>Φ</w:t>
      </w:r>
      <w:r w:rsidR="00BC2E5A" w:rsidRPr="00DA7E61">
        <w:t xml:space="preserve">, has a range of values between </w:t>
      </w:r>
      <w:r w:rsidR="00EF3362" w:rsidRPr="00DA7E61">
        <w:t>0</w:t>
      </w:r>
      <w:r w:rsidR="007212C8">
        <w:t xml:space="preserve"> </w:t>
      </w:r>
      <w:r w:rsidR="00924C74">
        <w:t>(fluid)</w:t>
      </w:r>
      <w:r w:rsidR="00BC2E5A" w:rsidRPr="00DA7E61">
        <w:t xml:space="preserve"> to 1</w:t>
      </w:r>
      <w:r w:rsidR="00924C74">
        <w:t xml:space="preserve"> (air)</w:t>
      </w:r>
      <w:r w:rsidR="00BC2E5A" w:rsidRPr="00DA7E61">
        <w:t xml:space="preserve"> in Phase</w:t>
      </w:r>
      <w:r w:rsidR="00902C96">
        <w:t>-</w:t>
      </w:r>
      <w:r w:rsidR="00BC2E5A" w:rsidRPr="00DA7E61">
        <w:t>Field. The interface</w:t>
      </w:r>
      <w:r w:rsidR="00924C74">
        <w:t>, thus,</w:t>
      </w:r>
      <w:r w:rsidR="00BC2E5A" w:rsidRPr="00DA7E61">
        <w:t xml:space="preserve"> is diffuse and centered around </w:t>
      </w:r>
      <w:r w:rsidR="00FF53E8" w:rsidRPr="00DA7E61">
        <w:t>0.5</w:t>
      </w:r>
      <w:r w:rsidR="00BC2E5A" w:rsidRPr="00DA7E61">
        <w:t>.</w:t>
      </w:r>
    </w:p>
    <w:p w14:paraId="2A6512E8" w14:textId="60B9F928" w:rsidR="00BC2E5A" w:rsidRPr="00DA7E61" w:rsidRDefault="00BC2E5A" w:rsidP="007C3811">
      <w:r w:rsidRPr="00DA7E61">
        <w:t xml:space="preserve">The </w:t>
      </w:r>
      <w:r w:rsidR="00E402ED">
        <w:t>motion</w:t>
      </w:r>
      <w:r w:rsidR="00B2253C">
        <w:t xml:space="preserve"> of each single </w:t>
      </w:r>
      <w:r w:rsidR="00E02519">
        <w:t xml:space="preserve">fluid </w:t>
      </w:r>
      <w:r w:rsidR="00B2253C">
        <w:t>phase</w:t>
      </w:r>
      <w:r w:rsidR="00E402ED">
        <w:t xml:space="preserve"> </w:t>
      </w:r>
      <w:r w:rsidR="00387CCE">
        <w:t>is ruled</w:t>
      </w:r>
      <w:r w:rsidR="00A73E3E">
        <w:t xml:space="preserve">, according to </w:t>
      </w:r>
      <w:r w:rsidR="000E64BC">
        <w:t>fluids mechanics,</w:t>
      </w:r>
      <w:r w:rsidR="00387CCE">
        <w:t xml:space="preserve"> by </w:t>
      </w:r>
      <w:r w:rsidR="00924C74">
        <w:t>two</w:t>
      </w:r>
      <w:r w:rsidR="00E16659">
        <w:t xml:space="preserve"> equations</w:t>
      </w:r>
      <w:r w:rsidR="007D0B1C">
        <w:t xml:space="preserve"> </w:t>
      </w:r>
      <w:r w:rsidR="007D0B1C">
        <w:fldChar w:fldCharType="begin"/>
      </w:r>
      <w:r w:rsidR="004E7BCB">
        <w:instrText>ADDIN RW.CITE{{doc:5defbfb9e4b08a1fc381ed4a Panton,RonaldL 2005; doc:5defbfa5e4b0d3b16f9e389c Batchelor,G.K 2000; doc:5defbf57e4b0076554a5c8f7 Gresho,PhilipM 2000; doc:5c62a640e4b0afa5db229eac Ferziger,JoelH. 2019}}</w:instrText>
      </w:r>
      <w:r w:rsidR="007D0B1C">
        <w:fldChar w:fldCharType="separate"/>
      </w:r>
      <w:r w:rsidR="00972C55" w:rsidRPr="00972C55">
        <w:rPr>
          <w:rFonts w:cs="Times New Roman"/>
          <w:bCs/>
        </w:rPr>
        <w:t>[32-35]</w:t>
      </w:r>
      <w:r w:rsidR="007D0B1C">
        <w:fldChar w:fldCharType="end"/>
      </w:r>
      <w:r w:rsidR="00417436">
        <w:t>: continuity equation</w:t>
      </w:r>
      <w:r w:rsidR="00A3522E">
        <w:t xml:space="preserve"> assuming </w:t>
      </w:r>
      <w:r w:rsidR="00F06244">
        <w:t xml:space="preserve">incompressible flow </w:t>
      </w:r>
      <w:r w:rsidR="00B2253C">
        <w:t>(1)</w:t>
      </w:r>
      <w:r w:rsidR="006C4A21">
        <w:t xml:space="preserve"> </w:t>
      </w:r>
      <w:r w:rsidR="00417436">
        <w:t xml:space="preserve">and </w:t>
      </w:r>
      <w:r w:rsidR="00166BEE">
        <w:t>momentum</w:t>
      </w:r>
      <w:r w:rsidR="00D91CD0">
        <w:t xml:space="preserve"> equation</w:t>
      </w:r>
      <w:r w:rsidR="00166BEE">
        <w:t xml:space="preserve"> </w:t>
      </w:r>
      <w:r w:rsidR="00142FC3">
        <w:t>(</w:t>
      </w:r>
      <w:r w:rsidR="006C4A21">
        <w:t>2</w:t>
      </w:r>
      <w:r w:rsidR="00142FC3">
        <w:t>)</w:t>
      </w:r>
      <w:r w:rsidR="008003C5">
        <w:t xml:space="preserve">, derived from </w:t>
      </w:r>
      <w:proofErr w:type="spellStart"/>
      <w:r w:rsidR="008003C5">
        <w:t>Navier</w:t>
      </w:r>
      <w:proofErr w:type="spellEnd"/>
      <w:r w:rsidR="008003C5">
        <w:t>-Stokes equations</w:t>
      </w:r>
      <w:r w:rsidR="00E16659">
        <w:t>.</w:t>
      </w:r>
    </w:p>
    <w:p w14:paraId="188732A1" w14:textId="73BE91B3" w:rsidR="00BC2E5A" w:rsidRPr="00DA7E61" w:rsidRDefault="006C4A21" w:rsidP="002B7DC3">
      <w:pPr>
        <w:jc w:val="center"/>
      </w:pPr>
      <m:oMath>
        <m:r>
          <m:rPr>
            <m:sty m:val="p"/>
          </m:rPr>
          <w:rPr>
            <w:rFonts w:ascii="Cambria Math" w:hAnsi="Cambria Math"/>
          </w:rPr>
          <m:t>ρ∇·</m:t>
        </m:r>
        <m:r>
          <m:rPr>
            <m:sty m:val="b"/>
          </m:rPr>
          <w:rPr>
            <w:rFonts w:ascii="Cambria Math" w:hAnsi="Cambria Math"/>
          </w:rPr>
          <m:t>u</m:t>
        </m:r>
        <m:r>
          <m:rPr>
            <m:sty m:val="p"/>
          </m:rPr>
          <w:rPr>
            <w:rFonts w:ascii="Cambria Math" w:hAnsi="Cambria Math"/>
          </w:rPr>
          <m:t>=0</m:t>
        </m:r>
      </m:oMath>
      <w:r w:rsidR="00142FC3">
        <w:t xml:space="preserve">      (</w:t>
      </w:r>
      <w:r>
        <w:t>1</w:t>
      </w:r>
      <w:r w:rsidR="00142FC3">
        <w:t>)</w:t>
      </w:r>
    </w:p>
    <w:p w14:paraId="4F36DB6D" w14:textId="3A31C551" w:rsidR="00BC2E5A" w:rsidRPr="00DA7E61" w:rsidRDefault="00BC2E5A" w:rsidP="002B7DC3">
      <w:pPr>
        <w:jc w:val="center"/>
      </w:pPr>
      <m:oMath>
        <m:r>
          <m:rPr>
            <m:sty m:val="p"/>
          </m:rPr>
          <w:rPr>
            <w:rFonts w:ascii="Cambria Math" w:hAnsi="Cambria Math"/>
          </w:rPr>
          <m:t>ρ</m:t>
        </m:r>
        <m:f>
          <m:fPr>
            <m:type m:val="lin"/>
            <m:ctrlPr>
              <w:rPr>
                <w:rFonts w:ascii="Cambria Math" w:hAnsi="Cambria Math"/>
              </w:rPr>
            </m:ctrlPr>
          </m:fPr>
          <m:num>
            <m:r>
              <m:rPr>
                <m:sty m:val="p"/>
              </m:rPr>
              <w:rPr>
                <w:rFonts w:ascii="Cambria Math" w:hAnsi="Cambria Math"/>
              </w:rPr>
              <m:t>∂</m:t>
            </m:r>
            <m:r>
              <m:rPr>
                <m:sty m:val="b"/>
              </m:rPr>
              <w:rPr>
                <w:rFonts w:ascii="Cambria Math" w:hAnsi="Cambria Math"/>
              </w:rPr>
              <m:t>u</m:t>
            </m:r>
          </m:num>
          <m:den>
            <m:r>
              <m:rPr>
                <m:sty m:val="p"/>
              </m:rPr>
              <w:rPr>
                <w:rFonts w:ascii="Cambria Math" w:hAnsi="Cambria Math"/>
              </w:rPr>
              <m:t>∂t</m:t>
            </m:r>
          </m:den>
        </m:f>
        <m:r>
          <m:rPr>
            <m:sty m:val="p"/>
          </m:rPr>
          <w:rPr>
            <w:rFonts w:ascii="Cambria Math" w:hAnsi="Cambria Math"/>
          </w:rPr>
          <m:t>+ρ</m:t>
        </m:r>
        <m:d>
          <m:dPr>
            <m:ctrlPr>
              <w:rPr>
                <w:rFonts w:ascii="Cambria Math" w:hAnsi="Cambria Math"/>
              </w:rPr>
            </m:ctrlPr>
          </m:dPr>
          <m:e>
            <m:r>
              <m:rPr>
                <m:sty m:val="b"/>
              </m:rPr>
              <w:rPr>
                <w:rFonts w:ascii="Cambria Math" w:hAnsi="Cambria Math"/>
              </w:rPr>
              <m:t>u</m:t>
            </m:r>
            <m:r>
              <m:rPr>
                <m:sty m:val="p"/>
              </m:rPr>
              <w:rPr>
                <w:rFonts w:ascii="Cambria Math" w:hAnsi="Cambria Math"/>
              </w:rPr>
              <m:t>·∇</m:t>
            </m:r>
          </m:e>
        </m:d>
        <m:r>
          <m:rPr>
            <m:sty m:val="b"/>
          </m:rPr>
          <w:rPr>
            <w:rFonts w:ascii="Cambria Math" w:hAnsi="Cambria Math"/>
          </w:rPr>
          <m:t>u</m:t>
        </m:r>
        <m:r>
          <m:rPr>
            <m:sty m:val="p"/>
          </m:rPr>
          <w:rPr>
            <w:rFonts w:ascii="Cambria Math" w:hAnsi="Cambria Math"/>
          </w:rPr>
          <m:t>=</m:t>
        </m:r>
        <m:r>
          <m:rPr>
            <m:sty m:val="b"/>
          </m:rPr>
          <w:rPr>
            <w:rFonts w:ascii="Cambria Math" w:hAnsi="Cambria Math"/>
          </w:rPr>
          <m:t>∇</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-p</m:t>
            </m:r>
            <m:r>
              <m:rPr>
                <m:sty m:val="b"/>
              </m:rPr>
              <w:rPr>
                <w:rFonts w:ascii="Cambria Math" w:hAnsi="Cambria Math"/>
              </w:rPr>
              <m:t>I</m:t>
            </m:r>
            <m:r>
              <m:rPr>
                <m:sty m:val="p"/>
              </m:rPr>
              <w:rPr>
                <w:rFonts w:ascii="Cambria Math" w:hAnsi="Cambria Math"/>
              </w:rPr>
              <m:t>+μ</m:t>
            </m:r>
            <m:d>
              <m:dPr>
                <m:ctrlPr>
                  <w:rPr>
                    <w:rFonts w:ascii="Cambria Math" w:hAnsi="Cambria Math"/>
                  </w:rPr>
                </m:ctrlPr>
              </m:dPr>
              <m:e>
                <m:r>
                  <m:rPr>
                    <m:sty m:val="p"/>
                  </m:rPr>
                  <w:rPr>
                    <w:rFonts w:ascii="Cambria Math" w:hAnsi="Cambria Math"/>
                  </w:rPr>
                  <m:t>∇</m:t>
                </m:r>
                <m:r>
                  <m:rPr>
                    <m:sty m:val="b"/>
                  </m:rPr>
                  <w:rPr>
                    <w:rFonts w:ascii="Cambria Math" w:hAnsi="Cambria Math"/>
                  </w:rPr>
                  <m:t>u</m:t>
                </m:r>
                <m:r>
                  <m:rPr>
                    <m:sty m:val="p"/>
                  </m:rPr>
                  <w:rPr>
                    <w:rFonts w:ascii="Cambria Math" w:hAnsi="Cambria Math"/>
                  </w:rPr>
                  <m:t>+</m:t>
                </m:r>
                <m:sSup>
                  <m:sSupPr>
                    <m:ctrlPr>
                      <w:rPr>
                        <w:rFonts w:ascii="Cambria Math" w:hAnsi="Cambria Math"/>
                      </w:rPr>
                    </m:ctrlPr>
                  </m:sSupPr>
                  <m:e>
                    <m:r>
                      <m:rPr>
                        <m:sty m:val="p"/>
                      </m:rPr>
                      <w:rPr>
                        <w:rFonts w:ascii="Cambria Math" w:hAnsi="Cambria Math"/>
                      </w:rPr>
                      <m:t>∇</m:t>
                    </m:r>
                    <m:r>
                      <m:rPr>
                        <m:sty m:val="b"/>
                      </m:rPr>
                      <w:rPr>
                        <w:rFonts w:ascii="Cambria Math" w:hAnsi="Cambria Math"/>
                      </w:rPr>
                      <m:t>u</m:t>
                    </m:r>
                  </m:e>
                  <m:sup>
                    <m:r>
                      <m:rPr>
                        <m:sty m:val="p"/>
                      </m:rPr>
                      <w:rPr>
                        <w:rFonts w:ascii="Cambria Math" w:hAnsi="Cambria Math"/>
                      </w:rPr>
                      <m:t>T</m:t>
                    </m:r>
                  </m:sup>
                </m:sSup>
              </m:e>
            </m:d>
          </m:e>
        </m:d>
        <m:r>
          <m:rPr>
            <m:sty m:val="p"/>
          </m:rPr>
          <w:rPr>
            <w:rFonts w:ascii="Cambria Math" w:hAnsi="Cambria Math"/>
          </w:rPr>
          <m:t>+</m:t>
        </m:r>
        <m:sSub>
          <m:sSubPr>
            <m:ctrlPr>
              <w:rPr>
                <w:rFonts w:ascii="Cambria Math" w:hAnsi="Cambria Math"/>
                <w:b/>
                <w:bCs/>
              </w:rPr>
            </m:ctrlPr>
          </m:sSubPr>
          <m:e>
            <m:r>
              <m:rPr>
                <m:sty m:val="b"/>
              </m:rPr>
              <w:rPr>
                <w:rFonts w:ascii="Cambria Math" w:hAnsi="Cambria Math"/>
              </w:rPr>
              <m:t>F</m:t>
            </m:r>
          </m:e>
          <m:sub>
            <m:r>
              <m:rPr>
                <m:sty m:val="p"/>
              </m:rPr>
              <w:rPr>
                <w:rFonts w:ascii="Cambria Math" w:hAnsi="Cambria Math"/>
              </w:rPr>
              <m:t>g</m:t>
            </m:r>
          </m:sub>
        </m:sSub>
        <m:r>
          <m:rPr>
            <m:sty m:val="bi"/>
          </m:rPr>
          <w:rPr>
            <w:rFonts w:ascii="Cambria Math" w:hAnsi="Cambria Math"/>
          </w:rPr>
          <m:t>+</m:t>
        </m:r>
        <m:sSub>
          <m:sSubPr>
            <m:ctrlPr>
              <w:rPr>
                <w:rFonts w:ascii="Cambria Math" w:hAnsi="Cambria Math"/>
                <w:b/>
                <w:bCs/>
              </w:rPr>
            </m:ctrlPr>
          </m:sSubPr>
          <m:e>
            <m:r>
              <m:rPr>
                <m:sty m:val="b"/>
              </m:rPr>
              <w:rPr>
                <w:rFonts w:ascii="Cambria Math" w:hAnsi="Cambria Math"/>
              </w:rPr>
              <m:t>F</m:t>
            </m:r>
          </m:e>
          <m:sub>
            <m:r>
              <m:rPr>
                <m:sty m:val="p"/>
              </m:rPr>
              <w:rPr>
                <w:rFonts w:ascii="Cambria Math" w:hAnsi="Cambria Math"/>
              </w:rPr>
              <m:t>st</m:t>
            </m:r>
          </m:sub>
        </m:sSub>
      </m:oMath>
      <w:r w:rsidR="00142FC3">
        <w:t xml:space="preserve">     (</w:t>
      </w:r>
      <w:r w:rsidR="006C4A21">
        <w:t>2</w:t>
      </w:r>
      <w:r w:rsidR="00142FC3">
        <w:t>)</w:t>
      </w:r>
    </w:p>
    <w:p w14:paraId="4F625FD6" w14:textId="16F08428" w:rsidR="00BC2E5A" w:rsidRPr="00DA7E61" w:rsidRDefault="3E65E508" w:rsidP="00BC2E5A">
      <w:r w:rsidRPr="00DA7E61">
        <w:t xml:space="preserve">The last </w:t>
      </w:r>
      <w:r w:rsidR="006C3B3E">
        <w:t xml:space="preserve">two </w:t>
      </w:r>
      <w:r w:rsidRPr="00DA7E61">
        <w:t>term</w:t>
      </w:r>
      <w:r w:rsidR="006C3B3E">
        <w:t>s</w:t>
      </w:r>
      <w:r w:rsidR="008B2A2A">
        <w:t xml:space="preserve"> of equation (2)</w:t>
      </w:r>
      <w:r w:rsidRPr="00DA7E61">
        <w:t xml:space="preserve"> stand for</w:t>
      </w:r>
      <w:r w:rsidR="008B2A2A">
        <w:t xml:space="preserve"> volume forces</w:t>
      </w:r>
      <w:r w:rsidR="002045B2">
        <w:t xml:space="preserve">. </w:t>
      </w:r>
      <w:r w:rsidRPr="00DA7E61">
        <w:t xml:space="preserve">Parametric studies have been done to </w:t>
      </w:r>
      <w:r w:rsidR="00223A57">
        <w:t xml:space="preserve">quantify the influence of </w:t>
      </w:r>
      <w:r w:rsidRPr="00DA7E61">
        <w:t>gravity forces</w:t>
      </w:r>
      <w:r w:rsidR="00E87ACC">
        <w:t xml:space="preserve"> (</w:t>
      </w:r>
      <m:oMath>
        <m:sSub>
          <m:sSubPr>
            <m:ctrlPr>
              <w:rPr>
                <w:rFonts w:ascii="Cambria Math" w:hAnsi="Cambria Math"/>
                <w:b/>
                <w:bCs/>
              </w:rPr>
            </m:ctrlPr>
          </m:sSubPr>
          <m:e>
            <m:r>
              <m:rPr>
                <m:sty m:val="b"/>
              </m:rPr>
              <w:rPr>
                <w:rFonts w:ascii="Cambria Math" w:hAnsi="Cambria Math"/>
              </w:rPr>
              <m:t>F</m:t>
            </m:r>
          </m:e>
          <m:sub>
            <m:r>
              <m:rPr>
                <m:sty m:val="p"/>
              </m:rPr>
              <w:rPr>
                <w:rFonts w:ascii="Cambria Math" w:hAnsi="Cambria Math"/>
              </w:rPr>
              <m:t>g</m:t>
            </m:r>
          </m:sub>
        </m:sSub>
      </m:oMath>
      <w:r w:rsidR="00E87ACC" w:rsidRPr="00E40541">
        <w:t>)</w:t>
      </w:r>
      <w:r w:rsidRPr="00DA7E61">
        <w:t>. When compare</w:t>
      </w:r>
      <w:r w:rsidR="00223A57">
        <w:t>d</w:t>
      </w:r>
      <w:r w:rsidRPr="00DA7E61">
        <w:t xml:space="preserve"> to transference forces, </w:t>
      </w:r>
      <w:r w:rsidR="00E87ACC">
        <w:t>they</w:t>
      </w:r>
      <w:r w:rsidRPr="00DA7E61">
        <w:t xml:space="preserve"> have scarce influence </w:t>
      </w:r>
      <w:r w:rsidRPr="00DA7E61">
        <w:lastRenderedPageBreak/>
        <w:t xml:space="preserve">and they </w:t>
      </w:r>
      <w:r w:rsidR="00F16BF9">
        <w:t>can be</w:t>
      </w:r>
      <w:r w:rsidRPr="00DA7E61">
        <w:t xml:space="preserve"> neglected</w:t>
      </w:r>
      <w:r w:rsidR="00223A57">
        <w:t xml:space="preserve"> in the model</w:t>
      </w:r>
      <w:r w:rsidRPr="00DA7E61">
        <w:t>.</w:t>
      </w:r>
      <w:r w:rsidR="00E87ACC">
        <w:t xml:space="preserve"> In this model, only </w:t>
      </w:r>
      <w:r w:rsidR="00E87ACC" w:rsidRPr="00DA7E61">
        <w:t>surface tension</w:t>
      </w:r>
      <w:r w:rsidR="00E87ACC">
        <w:t xml:space="preserve"> (</w:t>
      </w:r>
      <m:oMath>
        <m:sSub>
          <m:sSubPr>
            <m:ctrlPr>
              <w:rPr>
                <w:rFonts w:ascii="Cambria Math" w:hAnsi="Cambria Math"/>
                <w:b/>
                <w:bCs/>
              </w:rPr>
            </m:ctrlPr>
          </m:sSubPr>
          <m:e>
            <m:r>
              <m:rPr>
                <m:sty m:val="b"/>
              </m:rPr>
              <w:rPr>
                <w:rFonts w:ascii="Cambria Math" w:hAnsi="Cambria Math"/>
              </w:rPr>
              <m:t>F</m:t>
            </m:r>
          </m:e>
          <m:sub>
            <m:r>
              <m:rPr>
                <m:sty m:val="p"/>
              </m:rPr>
              <w:rPr>
                <w:rFonts w:ascii="Cambria Math" w:hAnsi="Cambria Math"/>
              </w:rPr>
              <m:t>st</m:t>
            </m:r>
          </m:sub>
        </m:sSub>
      </m:oMath>
      <w:r w:rsidR="00E87ACC" w:rsidRPr="00E40541">
        <w:t>)</w:t>
      </w:r>
      <w:r w:rsidR="00E87ACC">
        <w:t xml:space="preserve"> is considered for the study and is</w:t>
      </w:r>
      <w:r w:rsidR="00BC2E5A" w:rsidRPr="00DA7E61">
        <w:t xml:space="preserve"> implemented in Phase</w:t>
      </w:r>
      <w:r w:rsidR="00A2231C">
        <w:t>-</w:t>
      </w:r>
      <w:r w:rsidR="00FE40B7">
        <w:t>F</w:t>
      </w:r>
      <w:r w:rsidR="00BC2E5A" w:rsidRPr="00DA7E61">
        <w:t>ield methods as follows</w:t>
      </w:r>
      <w:r w:rsidR="0076368A">
        <w:t xml:space="preserve"> </w:t>
      </w:r>
      <w:r w:rsidR="00173F0E">
        <w:fldChar w:fldCharType="begin"/>
      </w:r>
      <w:r w:rsidR="00173F0E">
        <w:instrText>ADDIN RW.CITE{{doc:5defbf11e4b01f0a56f711dc Yue,Pengtao 2004}}</w:instrText>
      </w:r>
      <w:r w:rsidR="00173F0E">
        <w:fldChar w:fldCharType="separate"/>
      </w:r>
      <w:r w:rsidR="00972C55" w:rsidRPr="00972C55">
        <w:rPr>
          <w:rFonts w:cs="Times New Roman"/>
          <w:bCs/>
        </w:rPr>
        <w:t>[31]</w:t>
      </w:r>
      <w:r w:rsidR="00173F0E">
        <w:fldChar w:fldCharType="end"/>
      </w:r>
      <w:r w:rsidR="00BC2E5A" w:rsidRPr="00DA7E61">
        <w:t>:</w:t>
      </w:r>
    </w:p>
    <w:p w14:paraId="0C037986" w14:textId="21187734" w:rsidR="00BC2E5A" w:rsidRPr="00DA7E61" w:rsidRDefault="00BA7624" w:rsidP="002B7DC3">
      <w:pPr>
        <w:jc w:val="center"/>
      </w:pPr>
      <m:oMath>
        <m:sSub>
          <m:sSubPr>
            <m:ctrlPr>
              <w:rPr>
                <w:rFonts w:ascii="Cambria Math" w:hAnsi="Cambria Math"/>
                <w:b/>
                <w:iCs/>
              </w:rPr>
            </m:ctrlPr>
          </m:sSubPr>
          <m:e>
            <m:r>
              <m:rPr>
                <m:sty m:val="b"/>
              </m:rPr>
              <w:rPr>
                <w:rFonts w:ascii="Cambria Math" w:hAnsi="Cambria Math"/>
              </w:rPr>
              <m:t>F</m:t>
            </m:r>
          </m:e>
          <m:sub>
            <m:r>
              <m:rPr>
                <m:sty m:val="p"/>
              </m:rPr>
              <w:rPr>
                <w:rFonts w:ascii="Cambria Math" w:hAnsi="Cambria Math"/>
              </w:rPr>
              <m:t>st</m:t>
            </m:r>
          </m:sub>
        </m:sSub>
        <m:r>
          <m:rPr>
            <m:sty m:val="p"/>
          </m:rPr>
          <w:rPr>
            <w:rFonts w:ascii="Cambria Math" w:hAnsi="Cambria Math"/>
          </w:rPr>
          <m:t>=G∇ϕ</m:t>
        </m:r>
      </m:oMath>
      <w:r w:rsidR="001502C3">
        <w:t xml:space="preserve">     (</w:t>
      </w:r>
      <w:r w:rsidR="006C4A21">
        <w:t>3</w:t>
      </w:r>
      <w:r w:rsidR="001502C3">
        <w:t>)</w:t>
      </w:r>
    </w:p>
    <w:p w14:paraId="7C59C8EA" w14:textId="44B548E8" w:rsidR="00BC2E5A" w:rsidRPr="00DA7E61" w:rsidRDefault="00BC2E5A" w:rsidP="00BC2E5A">
      <w:r w:rsidRPr="00DA7E61">
        <w:t>where</w:t>
      </w:r>
      <w:r w:rsidR="00355B5A">
        <w:t xml:space="preserve"> </w:t>
      </w:r>
      <m:oMath>
        <m:r>
          <m:rPr>
            <m:sty m:val="p"/>
          </m:rPr>
          <w:rPr>
            <w:rFonts w:ascii="Cambria Math" w:hAnsi="Cambria Math"/>
          </w:rPr>
          <m:t>G</m:t>
        </m:r>
      </m:oMath>
      <w:r w:rsidRPr="00DA7E61">
        <w:t xml:space="preserve"> is the chemical potential, defined </w:t>
      </w:r>
      <w:proofErr w:type="gramStart"/>
      <w:r w:rsidRPr="00DA7E61">
        <w:t>as:</w:t>
      </w:r>
      <w:proofErr w:type="gramEnd"/>
    </w:p>
    <w:p w14:paraId="1B7DC4E7" w14:textId="479F915B" w:rsidR="00BC2E5A" w:rsidRPr="00DA7E61" w:rsidRDefault="00BC2E5A" w:rsidP="002B7DC3">
      <w:pPr>
        <w:jc w:val="center"/>
      </w:pPr>
      <m:oMath>
        <m:r>
          <m:rPr>
            <m:sty m:val="p"/>
          </m:rPr>
          <w:rPr>
            <w:rFonts w:ascii="Cambria Math" w:hAnsi="Cambria Math"/>
          </w:rPr>
          <m:t>G=λ</m:t>
        </m:r>
        <m:d>
          <m:dPr>
            <m:ctrlPr>
              <w:rPr>
                <w:rFonts w:ascii="Cambria Math" w:hAnsi="Cambria Math"/>
              </w:rPr>
            </m:ctrlPr>
          </m:dPr>
          <m:e>
            <m:r>
              <m:rPr>
                <m:sty m:val="p"/>
              </m:rPr>
              <w:rPr>
                <w:rFonts w:ascii="Cambria Math" w:hAnsi="Cambria Math"/>
              </w:rPr>
              <m: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ϕ+</m:t>
            </m:r>
            <m:f>
              <m:fPr>
                <m:type m:val="lin"/>
                <m:ctrlPr>
                  <w:rPr>
                    <w:rFonts w:ascii="Cambria Math" w:hAnsi="Cambria Math"/>
                  </w:rPr>
                </m:ctrlPr>
              </m:fPr>
              <m:num>
                <m:r>
                  <m:rPr>
                    <m:sty m:val="p"/>
                  </m:rPr>
                  <w:rPr>
                    <w:rFonts w:ascii="Cambria Math" w:hAnsi="Cambria Math"/>
                  </w:rPr>
                  <m:t>ϕ</m:t>
                </m:r>
                <m:d>
                  <m:dPr>
                    <m:ctrlPr>
                      <w:rPr>
                        <w:rFonts w:ascii="Cambria Math" w:hAnsi="Cambria Math"/>
                      </w:rPr>
                    </m:ctrlPr>
                  </m:dPr>
                  <m:e>
                    <m:sSup>
                      <m:sSupPr>
                        <m:ctrlPr>
                          <w:rPr>
                            <w:rFonts w:ascii="Cambria Math" w:hAnsi="Cambria Math"/>
                          </w:rPr>
                        </m:ctrlPr>
                      </m:sSupPr>
                      <m:e>
                        <m:r>
                          <m:rPr>
                            <m:sty m:val="p"/>
                          </m:rPr>
                          <w:rPr>
                            <w:rFonts w:ascii="Cambria Math" w:hAnsi="Cambria Math"/>
                          </w:rPr>
                          <m:t>ϕ</m:t>
                        </m:r>
                      </m:e>
                      <m:sup>
                        <m:r>
                          <m:rPr>
                            <m:sty m:val="p"/>
                          </m:rPr>
                          <w:rPr>
                            <w:rFonts w:ascii="Cambria Math" w:hAnsi="Cambria Math"/>
                          </w:rPr>
                          <m:t>2</m:t>
                        </m:r>
                      </m:sup>
                    </m:sSup>
                    <m:r>
                      <m:rPr>
                        <m:sty m:val="p"/>
                      </m:rPr>
                      <w:rPr>
                        <w:rFonts w:ascii="Cambria Math" w:hAnsi="Cambria Math"/>
                      </w:rPr>
                      <m:t>-1</m:t>
                    </m:r>
                  </m:e>
                </m:d>
              </m:num>
              <m:den>
                <m:sSup>
                  <m:sSupPr>
                    <m:ctrlPr>
                      <w:rPr>
                        <w:rFonts w:ascii="Cambria Math" w:hAnsi="Cambria Math"/>
                      </w:rPr>
                    </m:ctrlPr>
                  </m:sSupPr>
                  <m:e>
                    <m:r>
                      <m:rPr>
                        <m:sty m:val="p"/>
                      </m:rPr>
                      <w:rPr>
                        <w:rFonts w:ascii="Cambria Math" w:hAnsi="Cambria Math"/>
                      </w:rPr>
                      <m:t>ε</m:t>
                    </m:r>
                  </m:e>
                  <m:sup>
                    <m:r>
                      <m:rPr>
                        <m:sty m:val="p"/>
                      </m:rPr>
                      <w:rPr>
                        <w:rFonts w:ascii="Cambria Math" w:hAnsi="Cambria Math"/>
                      </w:rPr>
                      <m:t>2</m:t>
                    </m:r>
                  </m:sup>
                </m:sSup>
              </m:den>
            </m:f>
          </m:e>
        </m:d>
      </m:oMath>
      <w:r w:rsidR="001502C3">
        <w:t xml:space="preserve">     (</w:t>
      </w:r>
      <w:r w:rsidR="006C4A21">
        <w:t>4</w:t>
      </w:r>
      <w:r w:rsidR="001502C3">
        <w:t>)</w:t>
      </w:r>
    </w:p>
    <w:p w14:paraId="068CCB8E" w14:textId="18BCCA73" w:rsidR="00BC2E5A" w:rsidRPr="00DA7E61" w:rsidRDefault="00BC2E5A" w:rsidP="00BC2E5A">
      <w:r w:rsidRPr="00DA7E61">
        <w:t xml:space="preserve">In these equations, the quantity </w:t>
      </w:r>
      <w:r w:rsidR="006E6DC9" w:rsidRPr="006E6DC9">
        <w:t>λ</w:t>
      </w:r>
      <w:r w:rsidRPr="00DA7E61">
        <w:t xml:space="preserve"> is the mixing energy density and </w:t>
      </w:r>
      <w:r w:rsidR="006E6DC9" w:rsidRPr="006E6DC9">
        <w:t>ε</w:t>
      </w:r>
      <w:r w:rsidRPr="00DA7E61">
        <w:t xml:space="preserve"> </w:t>
      </w:r>
      <w:r w:rsidR="00B62A71">
        <w:t>represents</w:t>
      </w:r>
      <w:r w:rsidRPr="00DA7E61">
        <w:t xml:space="preserve"> a capillary width that scales with the thickness of the interface.</w:t>
      </w:r>
      <w:r w:rsidR="005941FD" w:rsidRPr="00DA7E61">
        <w:t xml:space="preserve"> </w:t>
      </w:r>
      <w:r w:rsidR="00303D1C">
        <w:t>T</w:t>
      </w:r>
      <w:r w:rsidRPr="00DA7E61">
        <w:t>o track the position of the interface</w:t>
      </w:r>
      <w:r w:rsidR="006A19FD" w:rsidRPr="00DA7E61">
        <w:t>, the</w:t>
      </w:r>
      <w:r w:rsidR="005A7C83" w:rsidRPr="00DA7E61">
        <w:t>re are additional equations</w:t>
      </w:r>
      <w:r w:rsidRPr="00DA7E61">
        <w:t>:</w:t>
      </w:r>
    </w:p>
    <w:p w14:paraId="6269B0C5" w14:textId="0BB00500" w:rsidR="00BC2E5A" w:rsidRPr="00DA7E61" w:rsidRDefault="00BA7624" w:rsidP="002B7DC3">
      <w:pPr>
        <w:jc w:val="center"/>
      </w:pPr>
      <m:oMath>
        <m:f>
          <m:fPr>
            <m:type m:val="lin"/>
            <m:ctrlPr>
              <w:rPr>
                <w:rFonts w:ascii="Cambria Math" w:hAnsi="Cambria Math"/>
              </w:rPr>
            </m:ctrlPr>
          </m:fPr>
          <m:num>
            <m:r>
              <m:rPr>
                <m:sty m:val="p"/>
              </m:rPr>
              <w:rPr>
                <w:rFonts w:ascii="Cambria Math" w:hAnsi="Cambria Math"/>
              </w:rPr>
              <m:t>∂ϕ</m:t>
            </m:r>
          </m:num>
          <m:den>
            <m:r>
              <m:rPr>
                <m:sty m:val="p"/>
              </m:rPr>
              <w:rPr>
                <w:rFonts w:ascii="Cambria Math" w:hAnsi="Cambria Math"/>
              </w:rPr>
              <m:t>∂t</m:t>
            </m:r>
          </m:den>
        </m:f>
        <m:r>
          <m:rPr>
            <m:sty m:val="p"/>
          </m:rPr>
          <w:rPr>
            <w:rFonts w:ascii="Cambria Math" w:hAnsi="Cambria Math"/>
          </w:rPr>
          <m:t>+</m:t>
        </m:r>
        <m:d>
          <m:dPr>
            <m:ctrlPr>
              <w:rPr>
                <w:rFonts w:ascii="Cambria Math" w:hAnsi="Cambria Math"/>
                <w:b/>
              </w:rPr>
            </m:ctrlPr>
          </m:dPr>
          <m:e>
            <m:r>
              <m:rPr>
                <m:sty m:val="b"/>
              </m:rPr>
              <w:rPr>
                <w:rFonts w:ascii="Cambria Math" w:hAnsi="Cambria Math"/>
              </w:rPr>
              <m:t>u</m:t>
            </m:r>
            <m:r>
              <m:rPr>
                <m:sty m:val="p"/>
              </m:rPr>
              <w:rPr>
                <w:rFonts w:ascii="Cambria Math" w:hAnsi="Cambria Math"/>
              </w:rPr>
              <m:t>·∇</m:t>
            </m:r>
          </m:e>
        </m:d>
        <m:r>
          <m:rPr>
            <m:sty m:val="p"/>
          </m:rPr>
          <w:rPr>
            <w:rFonts w:ascii="Cambria Math" w:hAnsi="Cambria Math"/>
          </w:rPr>
          <m:t>ϕ=∇·</m:t>
        </m:r>
        <m:f>
          <m:fPr>
            <m:type m:val="lin"/>
            <m:ctrlPr>
              <w:rPr>
                <w:rFonts w:ascii="Cambria Math" w:hAnsi="Cambria Math"/>
              </w:rPr>
            </m:ctrlPr>
          </m:fPr>
          <m:num>
            <m:r>
              <m:rPr>
                <m:sty m:val="p"/>
              </m:rPr>
              <w:rPr>
                <w:rFonts w:ascii="Cambria Math" w:hAnsi="Cambria Math"/>
              </w:rPr>
              <m:t>γλ</m:t>
            </m:r>
          </m:num>
          <m:den>
            <m:sSup>
              <m:sSupPr>
                <m:ctrlPr>
                  <w:rPr>
                    <w:rFonts w:ascii="Cambria Math" w:hAnsi="Cambria Math"/>
                  </w:rPr>
                </m:ctrlPr>
              </m:sSupPr>
              <m:e>
                <m:r>
                  <m:rPr>
                    <m:sty m:val="p"/>
                  </m:rPr>
                  <w:rPr>
                    <w:rFonts w:ascii="Cambria Math" w:hAnsi="Cambria Math"/>
                  </w:rPr>
                  <m:t>ε</m:t>
                </m:r>
              </m:e>
              <m:sup>
                <m:r>
                  <m:rPr>
                    <m:sty m:val="p"/>
                  </m:rPr>
                  <w:rPr>
                    <w:rFonts w:ascii="Cambria Math" w:hAnsi="Cambria Math"/>
                  </w:rPr>
                  <m:t>2</m:t>
                </m:r>
              </m:sup>
            </m:sSup>
          </m:den>
        </m:f>
        <m:r>
          <m:rPr>
            <m:sty m:val="p"/>
          </m:rPr>
          <w:rPr>
            <w:rFonts w:ascii="Cambria Math" w:hAnsi="Cambria Math"/>
          </w:rPr>
          <m:t>∇ψ</m:t>
        </m:r>
      </m:oMath>
      <w:r w:rsidR="001502C3">
        <w:t xml:space="preserve">     (</w:t>
      </w:r>
      <w:r w:rsidR="006C4A21">
        <w:t>5</w:t>
      </w:r>
      <w:r w:rsidR="001502C3">
        <w:t>)</w:t>
      </w:r>
    </w:p>
    <w:p w14:paraId="096F0198" w14:textId="5B3261CA" w:rsidR="007D2FD4" w:rsidRPr="00DA7E61" w:rsidRDefault="00BC2E5A" w:rsidP="002B7DC3">
      <w:pPr>
        <w:jc w:val="center"/>
      </w:pPr>
      <m:oMath>
        <m:r>
          <m:rPr>
            <m:sty m:val="p"/>
          </m:rPr>
          <w:rPr>
            <w:rFonts w:ascii="Cambria Math" w:hAnsi="Cambria Math"/>
          </w:rPr>
          <m:t>ψ=-∇·</m:t>
        </m:r>
        <m:sSup>
          <m:sSupPr>
            <m:ctrlPr>
              <w:rPr>
                <w:rFonts w:ascii="Cambria Math" w:hAnsi="Cambria Math"/>
              </w:rPr>
            </m:ctrlPr>
          </m:sSupPr>
          <m:e>
            <m:r>
              <m:rPr>
                <m:sty m:val="p"/>
              </m:rPr>
              <w:rPr>
                <w:rFonts w:ascii="Cambria Math" w:hAnsi="Cambria Math"/>
              </w:rPr>
              <m:t>ε</m:t>
            </m:r>
          </m:e>
          <m:sup>
            <m:r>
              <m:rPr>
                <m:sty m:val="p"/>
              </m:rPr>
              <w:rPr>
                <w:rFonts w:ascii="Cambria Math" w:hAnsi="Cambria Math"/>
              </w:rPr>
              <m:t>2</m:t>
            </m:r>
          </m:sup>
        </m:sSup>
        <m:r>
          <m:rPr>
            <m:sty m:val="p"/>
          </m:rPr>
          <w:rPr>
            <w:rFonts w:ascii="Cambria Math" w:hAnsi="Cambria Math"/>
          </w:rPr>
          <m:t>∇ϕ+</m:t>
        </m:r>
        <m:d>
          <m:dPr>
            <m:ctrlPr>
              <w:rPr>
                <w:rFonts w:ascii="Cambria Math" w:hAnsi="Cambria Math"/>
              </w:rPr>
            </m:ctrlPr>
          </m:dPr>
          <m:e>
            <m:sSup>
              <m:sSupPr>
                <m:ctrlPr>
                  <w:rPr>
                    <w:rFonts w:ascii="Cambria Math" w:hAnsi="Cambria Math"/>
                  </w:rPr>
                </m:ctrlPr>
              </m:sSupPr>
              <m:e>
                <m:r>
                  <m:rPr>
                    <m:sty m:val="p"/>
                  </m:rPr>
                  <w:rPr>
                    <w:rFonts w:ascii="Cambria Math" w:hAnsi="Cambria Math"/>
                  </w:rPr>
                  <m:t>ϕ</m:t>
                </m:r>
              </m:e>
              <m:sup>
                <m:r>
                  <m:rPr>
                    <m:sty m:val="p"/>
                  </m:rPr>
                  <w:rPr>
                    <w:rFonts w:ascii="Cambria Math" w:hAnsi="Cambria Math"/>
                  </w:rPr>
                  <m:t>2</m:t>
                </m:r>
              </m:sup>
            </m:sSup>
            <m:r>
              <m:rPr>
                <m:sty m:val="p"/>
              </m:rPr>
              <w:rPr>
                <w:rFonts w:ascii="Cambria Math" w:hAnsi="Cambria Math"/>
              </w:rPr>
              <m:t>-1</m:t>
            </m:r>
          </m:e>
        </m:d>
        <m:r>
          <m:rPr>
            <m:sty m:val="p"/>
          </m:rPr>
          <w:rPr>
            <w:rFonts w:ascii="Cambria Math" w:hAnsi="Cambria Math"/>
          </w:rPr>
          <m:t>ϕ</m:t>
        </m:r>
      </m:oMath>
      <w:r w:rsidR="001502C3">
        <w:t xml:space="preserve">     (</w:t>
      </w:r>
      <w:r w:rsidR="006C4A21">
        <w:t>6</w:t>
      </w:r>
      <w:r w:rsidR="001502C3">
        <w:t>)</w:t>
      </w:r>
    </w:p>
    <w:p w14:paraId="610A28FE" w14:textId="4A7D7AED" w:rsidR="00BC2E5A" w:rsidRPr="00DA7E61" w:rsidRDefault="00BC2E5A" w:rsidP="00BC2E5A">
      <w:r w:rsidRPr="00DA7E61">
        <w:t xml:space="preserve">These involved quantities, as well as </w:t>
      </w:r>
      <w:r w:rsidR="006E6DC9" w:rsidRPr="006E6DC9">
        <w:t>γ</w:t>
      </w:r>
      <w:r w:rsidRPr="00DA7E61">
        <w:t xml:space="preserve"> and the surface tension</w:t>
      </w:r>
      <w:r w:rsidR="00B64F2A">
        <w:t xml:space="preserve"> coefficient</w:t>
      </w:r>
      <w:r w:rsidRPr="00DA7E61">
        <w:t>,</w:t>
      </w:r>
      <w:r w:rsidR="006E6DC9">
        <w:t xml:space="preserve"> </w:t>
      </w:r>
      <w:r w:rsidR="006E6DC9" w:rsidRPr="006E6DC9">
        <w:t>σ</w:t>
      </w:r>
      <w:r w:rsidRPr="00DA7E61">
        <w:t xml:space="preserve">, are interrelated through the </w:t>
      </w:r>
      <w:r w:rsidR="00EA0428" w:rsidRPr="00DA7E61">
        <w:t>equations</w:t>
      </w:r>
      <w:r w:rsidRPr="00DA7E61">
        <w:t>:</w:t>
      </w:r>
    </w:p>
    <w:p w14:paraId="5DD384C5" w14:textId="1E0BE3E6" w:rsidR="00BC2E5A" w:rsidRPr="00DA7E61" w:rsidRDefault="00185D28" w:rsidP="002B7DC3">
      <w:pPr>
        <w:jc w:val="center"/>
      </w:pPr>
      <m:oMath>
        <m:r>
          <m:rPr>
            <m:sty m:val="p"/>
          </m:rPr>
          <w:rPr>
            <w:rFonts w:ascii="Cambria Math" w:hAnsi="Cambria Math"/>
          </w:rPr>
          <m:t>σ=</m:t>
        </m:r>
        <m:f>
          <m:fPr>
            <m:type m:val="lin"/>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num>
          <m:den>
            <m:r>
              <w:rPr>
                <w:rFonts w:ascii="Cambria Math" w:hAnsi="Cambria Math"/>
              </w:rPr>
              <m:t>3</m:t>
            </m:r>
          </m:den>
        </m:f>
        <m:r>
          <w:rPr>
            <w:rFonts w:ascii="Cambria Math" w:hAnsi="Cambria Math"/>
          </w:rPr>
          <m:t>·</m:t>
        </m:r>
        <m:f>
          <m:fPr>
            <m:type m:val="lin"/>
            <m:ctrlPr>
              <w:rPr>
                <w:rFonts w:ascii="Cambria Math" w:hAnsi="Cambria Math"/>
                <w:iCs/>
              </w:rPr>
            </m:ctrlPr>
          </m:fPr>
          <m:num>
            <m:r>
              <m:rPr>
                <m:sty m:val="p"/>
              </m:rPr>
              <w:rPr>
                <w:rFonts w:ascii="Cambria Math" w:hAnsi="Cambria Math"/>
              </w:rPr>
              <m:t>λ</m:t>
            </m:r>
          </m:num>
          <m:den>
            <m:r>
              <m:rPr>
                <m:sty m:val="p"/>
              </m:rPr>
              <w:rPr>
                <w:rFonts w:ascii="Cambria Math" w:hAnsi="Cambria Math"/>
              </w:rPr>
              <m:t>ε</m:t>
            </m:r>
          </m:den>
        </m:f>
      </m:oMath>
      <w:r>
        <w:t xml:space="preserve">      </w:t>
      </w:r>
      <w:r w:rsidR="00671B8E">
        <w:t>(</w:t>
      </w:r>
      <w:r w:rsidR="006C4A21">
        <w:t>7</w:t>
      </w:r>
      <w:r w:rsidR="00671B8E">
        <w:t>)</w:t>
      </w:r>
    </w:p>
    <w:p w14:paraId="16995402" w14:textId="641E0461" w:rsidR="00BC2E5A" w:rsidRPr="00DA7E61" w:rsidRDefault="00BC2E5A" w:rsidP="002B7DC3">
      <w:pPr>
        <w:jc w:val="center"/>
      </w:pPr>
      <m:oMath>
        <m:r>
          <m:rPr>
            <m:sty m:val="p"/>
          </m:rPr>
          <w:rPr>
            <w:rFonts w:ascii="Cambria Math" w:hAnsi="Cambria Math"/>
          </w:rPr>
          <m:t>γ=χ</m:t>
        </m:r>
        <m:sSup>
          <m:sSupPr>
            <m:ctrlPr>
              <w:rPr>
                <w:rFonts w:ascii="Cambria Math" w:hAnsi="Cambria Math"/>
              </w:rPr>
            </m:ctrlPr>
          </m:sSupPr>
          <m:e>
            <m:r>
              <m:rPr>
                <m:sty m:val="p"/>
              </m:rPr>
              <w:rPr>
                <w:rFonts w:ascii="Cambria Math" w:hAnsi="Cambria Math"/>
              </w:rPr>
              <m:t>ε</m:t>
            </m:r>
          </m:e>
          <m:sup>
            <m:r>
              <m:rPr>
                <m:sty m:val="p"/>
              </m:rPr>
              <w:rPr>
                <w:rFonts w:ascii="Cambria Math" w:hAnsi="Cambria Math"/>
              </w:rPr>
              <m:t>2</m:t>
            </m:r>
          </m:sup>
        </m:sSup>
      </m:oMath>
      <w:r w:rsidR="00671B8E">
        <w:t xml:space="preserve">     (</w:t>
      </w:r>
      <w:r w:rsidR="006C4A21">
        <w:t>8</w:t>
      </w:r>
      <w:r w:rsidR="00671B8E">
        <w:t>)</w:t>
      </w:r>
    </w:p>
    <w:p w14:paraId="13388D6C" w14:textId="111EFA9D" w:rsidR="00BC2E5A" w:rsidRPr="00DA7E61" w:rsidRDefault="00BC2E5A" w:rsidP="002B7DC3">
      <w:r w:rsidRPr="00DA7E61">
        <w:t xml:space="preserve">The parameter </w:t>
      </w:r>
      <w:r w:rsidR="006E6DC9" w:rsidRPr="005F745D">
        <w:t>χ</w:t>
      </w:r>
      <w:r w:rsidRPr="00DA7E61">
        <w:t xml:space="preserve"> represents the mobility tuning paramete</w:t>
      </w:r>
      <w:r w:rsidR="008E7DBF" w:rsidRPr="00DA7E61">
        <w:t xml:space="preserve">r, </w:t>
      </w:r>
      <w:r w:rsidR="00F07197" w:rsidRPr="00DA7E61">
        <w:t xml:space="preserve">which governs </w:t>
      </w:r>
      <w:r w:rsidR="001D531A" w:rsidRPr="00DA7E61">
        <w:t>the diffusion</w:t>
      </w:r>
      <w:r w:rsidR="00DB77EF" w:rsidRPr="00DA7E61">
        <w:t>-related time for the interface</w:t>
      </w:r>
      <w:r w:rsidR="00516176">
        <w:t>, according to the time scale of the Cahn-Hilliard diffusion</w:t>
      </w:r>
      <w:r w:rsidR="0045129B">
        <w:t xml:space="preserve"> </w:t>
      </w:r>
      <w:r w:rsidR="0045129B">
        <w:fldChar w:fldCharType="begin"/>
      </w:r>
      <w:r w:rsidR="0045129B">
        <w:instrText>ADDIN RW.CITE{{doc:5e15f095e4b07cfebc5abc65 Cahn,JohnW 1958}}</w:instrText>
      </w:r>
      <w:r w:rsidR="0045129B">
        <w:fldChar w:fldCharType="separate"/>
      </w:r>
      <w:r w:rsidR="00972C55" w:rsidRPr="00972C55">
        <w:rPr>
          <w:rFonts w:cs="Times New Roman"/>
          <w:bCs/>
        </w:rPr>
        <w:t>[36]</w:t>
      </w:r>
      <w:r w:rsidR="0045129B">
        <w:fldChar w:fldCharType="end"/>
      </w:r>
      <w:r w:rsidR="00BA23FD">
        <w:t>, typically set to 1</w:t>
      </w:r>
      <w:r w:rsidRPr="00DA7E61">
        <w:t xml:space="preserve">. The volume fraction of </w:t>
      </w:r>
      <w:r w:rsidR="007B4424" w:rsidRPr="00DA7E61">
        <w:t>fluid</w:t>
      </w:r>
      <w:r w:rsidRPr="00DA7E61">
        <w:t xml:space="preserve"> is computed as follows:</w:t>
      </w:r>
    </w:p>
    <w:p w14:paraId="7B9620A7" w14:textId="2A4BCE54" w:rsidR="00BC2E5A" w:rsidRPr="00DA7E61" w:rsidRDefault="00BA7624" w:rsidP="002B7DC3">
      <w:pPr>
        <w:jc w:val="center"/>
      </w:p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f</m:t>
            </m:r>
          </m:sub>
        </m:sSub>
        <m:r>
          <m:rPr>
            <m:sty m:val="p"/>
          </m:rPr>
          <w:rPr>
            <w:rFonts w:ascii="Cambria Math" w:hAnsi="Cambria Math"/>
          </w:rPr>
          <m:t>=min</m:t>
        </m:r>
        <m:d>
          <m:dPr>
            <m:ctrlPr>
              <w:rPr>
                <w:rFonts w:ascii="Cambria Math" w:hAnsi="Cambria Math"/>
              </w:rPr>
            </m:ctrlPr>
          </m:dPr>
          <m:e>
            <m:r>
              <m:rPr>
                <m:sty m:val="p"/>
              </m:rPr>
              <w:rPr>
                <w:rFonts w:ascii="Cambria Math" w:hAnsi="Cambria Math"/>
              </w:rPr>
              <m:t>max</m:t>
            </m:r>
            <m:d>
              <m:dPr>
                <m:ctrlPr>
                  <w:rPr>
                    <w:rFonts w:ascii="Cambria Math" w:hAnsi="Cambria Math"/>
                  </w:rPr>
                </m:ctrlPr>
              </m:dPr>
              <m:e>
                <m:f>
                  <m:fPr>
                    <m:type m:val="lin"/>
                    <m:ctrlPr>
                      <w:rPr>
                        <w:rFonts w:ascii="Cambria Math" w:hAnsi="Cambria Math"/>
                        <w:i/>
                      </w:rPr>
                    </m:ctrlPr>
                  </m:fPr>
                  <m:num>
                    <m:d>
                      <m:dPr>
                        <m:ctrlPr>
                          <w:rPr>
                            <w:rFonts w:ascii="Cambria Math" w:hAnsi="Cambria Math"/>
                          </w:rPr>
                        </m:ctrlPr>
                      </m:dPr>
                      <m:e>
                        <m:r>
                          <m:rPr>
                            <m:sty m:val="p"/>
                          </m:rPr>
                          <w:rPr>
                            <w:rFonts w:ascii="Cambria Math" w:hAnsi="Cambria Math"/>
                          </w:rPr>
                          <m:t>1+ϕ</m:t>
                        </m:r>
                      </m:e>
                    </m:d>
                  </m:num>
                  <m:den>
                    <m:r>
                      <w:rPr>
                        <w:rFonts w:ascii="Cambria Math" w:hAnsi="Cambria Math"/>
                      </w:rPr>
                      <m:t>2</m:t>
                    </m:r>
                  </m:den>
                </m:f>
                <m:r>
                  <m:rPr>
                    <m:sty m:val="p"/>
                  </m:rPr>
                  <w:rPr>
                    <w:rFonts w:ascii="Cambria Math" w:hAnsi="Cambria Math"/>
                  </w:rPr>
                  <m:t>, 0</m:t>
                </m:r>
              </m:e>
            </m:d>
            <m:r>
              <m:rPr>
                <m:sty m:val="p"/>
              </m:rPr>
              <w:rPr>
                <w:rFonts w:ascii="Cambria Math" w:hAnsi="Cambria Math"/>
              </w:rPr>
              <m:t>,1</m:t>
            </m:r>
          </m:e>
        </m:d>
      </m:oMath>
      <w:r w:rsidR="00671B8E">
        <w:t xml:space="preserve">     (</w:t>
      </w:r>
      <w:r w:rsidR="006C4A21">
        <w:t>9</w:t>
      </w:r>
      <w:r w:rsidR="00671B8E">
        <w:t>)</w:t>
      </w:r>
    </w:p>
    <w:p w14:paraId="496F9E41" w14:textId="049822C3" w:rsidR="00BC2E5A" w:rsidRPr="00DA7E61" w:rsidRDefault="00005C0A" w:rsidP="00BC2E5A">
      <w:r w:rsidRPr="00DA7E61">
        <w:t xml:space="preserve">Properties of the materials are then the </w:t>
      </w:r>
      <w:r w:rsidR="00213FDC" w:rsidRPr="00DA7E61">
        <w:t>weighted sum of t</w:t>
      </w:r>
      <w:r w:rsidR="00275EA8" w:rsidRPr="00DA7E61">
        <w:t>hose of each phase</w:t>
      </w:r>
      <w:r w:rsidR="00536050" w:rsidRPr="00DA7E61">
        <w:t>:</w:t>
      </w:r>
    </w:p>
    <w:p w14:paraId="5A16F98E" w14:textId="0E442289" w:rsidR="00BC2E5A" w:rsidRPr="002B7DC3" w:rsidRDefault="00BC2E5A" w:rsidP="002B7DC3">
      <w:pPr>
        <w:jc w:val="center"/>
      </w:pPr>
      <m:oMath>
        <m:r>
          <m:rPr>
            <m:sty m:val="p"/>
          </m:rPr>
          <w:rPr>
            <w:rFonts w:ascii="Cambria Math" w:hAnsi="Cambria Math"/>
          </w:rPr>
          <m:t>ρ=</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f</m:t>
            </m:r>
          </m:sub>
        </m:sSub>
        <m:sSub>
          <m:sSubPr>
            <m:ctrlPr>
              <w:rPr>
                <w:rFonts w:ascii="Cambria Math" w:hAnsi="Cambria Math"/>
              </w:rPr>
            </m:ctrlPr>
          </m:sSubPr>
          <m:e>
            <m:r>
              <m:rPr>
                <m:sty m:val="p"/>
              </m:rPr>
              <w:rPr>
                <w:rFonts w:ascii="Cambria Math" w:hAnsi="Cambria Math"/>
              </w:rPr>
              <m:t>ρ</m:t>
            </m:r>
          </m:e>
          <m:sub>
            <m:r>
              <m:rPr>
                <m:sty m:val="p"/>
              </m:rPr>
              <w:rPr>
                <w:rFonts w:ascii="Cambria Math" w:hAnsi="Cambria Math"/>
              </w:rPr>
              <m:t>2</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f</m:t>
                </m:r>
              </m:sub>
            </m:sSub>
          </m:e>
        </m:d>
        <m:sSub>
          <m:sSubPr>
            <m:ctrlPr>
              <w:rPr>
                <w:rFonts w:ascii="Cambria Math" w:hAnsi="Cambria Math"/>
              </w:rPr>
            </m:ctrlPr>
          </m:sSubPr>
          <m:e>
            <m:r>
              <m:rPr>
                <m:sty m:val="p"/>
              </m:rPr>
              <w:rPr>
                <w:rFonts w:ascii="Cambria Math" w:hAnsi="Cambria Math"/>
              </w:rPr>
              <m:t>ρ</m:t>
            </m:r>
          </m:e>
          <m:sub>
            <m:r>
              <m:rPr>
                <m:sty m:val="p"/>
              </m:rPr>
              <w:rPr>
                <w:rFonts w:ascii="Cambria Math" w:hAnsi="Cambria Math"/>
              </w:rPr>
              <m:t>1</m:t>
            </m:r>
          </m:sub>
        </m:sSub>
      </m:oMath>
      <w:r w:rsidR="00671B8E">
        <w:t xml:space="preserve">     (1</w:t>
      </w:r>
      <w:r w:rsidR="006C4A21">
        <w:t>0</w:t>
      </w:r>
      <w:r w:rsidR="00671B8E">
        <w:t>)</w:t>
      </w:r>
    </w:p>
    <w:p w14:paraId="3E70A38A" w14:textId="39C227A6" w:rsidR="00BC2E5A" w:rsidRPr="002B7DC3" w:rsidRDefault="00BC2E5A" w:rsidP="002B7DC3">
      <w:pPr>
        <w:jc w:val="center"/>
      </w:pPr>
      <m:oMath>
        <m:r>
          <m:rPr>
            <m:sty m:val="p"/>
          </m:rPr>
          <w:rPr>
            <w:rFonts w:ascii="Cambria Math" w:hAnsi="Cambria Math"/>
          </w:rPr>
          <m:t>μ=</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f</m:t>
            </m:r>
          </m:sub>
        </m:sSub>
        <m:sSub>
          <m:sSubPr>
            <m:ctrlPr>
              <w:rPr>
                <w:rFonts w:ascii="Cambria Math" w:hAnsi="Cambria Math"/>
              </w:rPr>
            </m:ctrlPr>
          </m:sSubPr>
          <m:e>
            <m:r>
              <m:rPr>
                <m:sty m:val="p"/>
              </m:rPr>
              <w:rPr>
                <w:rFonts w:ascii="Cambria Math" w:hAnsi="Cambria Math"/>
              </w:rPr>
              <m:t>μ</m:t>
            </m:r>
          </m:e>
          <m:sub>
            <m:r>
              <m:rPr>
                <m:sty m:val="p"/>
              </m:rPr>
              <w:rPr>
                <w:rFonts w:ascii="Cambria Math" w:hAnsi="Cambria Math"/>
              </w:rPr>
              <m:t>2</m:t>
            </m:r>
          </m:sub>
        </m:sSub>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f</m:t>
                </m:r>
              </m:sub>
            </m:sSub>
          </m:e>
        </m:d>
        <m:sSub>
          <m:sSubPr>
            <m:ctrlPr>
              <w:rPr>
                <w:rFonts w:ascii="Cambria Math" w:hAnsi="Cambria Math"/>
              </w:rPr>
            </m:ctrlPr>
          </m:sSubPr>
          <m:e>
            <m:r>
              <m:rPr>
                <m:sty m:val="p"/>
              </m:rPr>
              <w:rPr>
                <w:rFonts w:ascii="Cambria Math" w:hAnsi="Cambria Math"/>
              </w:rPr>
              <m:t>μ</m:t>
            </m:r>
          </m:e>
          <m:sub>
            <m:r>
              <m:rPr>
                <m:sty m:val="p"/>
              </m:rPr>
              <w:rPr>
                <w:rFonts w:ascii="Cambria Math" w:hAnsi="Cambria Math"/>
              </w:rPr>
              <m:t>1</m:t>
            </m:r>
          </m:sub>
        </m:sSub>
      </m:oMath>
      <w:r w:rsidR="00671B8E">
        <w:t xml:space="preserve">     (1</w:t>
      </w:r>
      <w:r w:rsidR="006C4A21">
        <w:t>1</w:t>
      </w:r>
      <w:r w:rsidR="00671B8E">
        <w:t>)</w:t>
      </w:r>
    </w:p>
    <w:p w14:paraId="023EAEA4" w14:textId="171C0C6F" w:rsidR="00BC2E5A" w:rsidRPr="00DA7E61" w:rsidRDefault="00BC2E5A" w:rsidP="00BC2E5A">
      <w:r w:rsidRPr="00DA7E61">
        <w:t>The mean curvature</w:t>
      </w:r>
      <w:r w:rsidR="009E248C" w:rsidRPr="00DA7E61">
        <w:t xml:space="preserve"> of the interface</w:t>
      </w:r>
      <w:r w:rsidRPr="00DA7E61">
        <w:t xml:space="preserve"> can be calculated as:</w:t>
      </w:r>
    </w:p>
    <w:p w14:paraId="39BE8453" w14:textId="453CFDED" w:rsidR="00BC2E5A" w:rsidRPr="00DA7E61" w:rsidRDefault="00BC2E5A" w:rsidP="002B7DC3">
      <w:pPr>
        <w:jc w:val="center"/>
      </w:pPr>
      <m:oMath>
        <m:r>
          <m:rPr>
            <m:sty m:val="p"/>
          </m:rPr>
          <w:rPr>
            <w:rFonts w:ascii="Cambria Math" w:hAnsi="Cambria Math"/>
          </w:rPr>
          <w:lastRenderedPageBreak/>
          <m:t>κ=2</m:t>
        </m:r>
        <m:d>
          <m:dPr>
            <m:ctrlPr>
              <w:rPr>
                <w:rFonts w:ascii="Cambria Math" w:hAnsi="Cambria Math"/>
              </w:rPr>
            </m:ctrlPr>
          </m:dPr>
          <m:e>
            <m:r>
              <m:rPr>
                <m:sty m:val="p"/>
              </m:rPr>
              <w:rPr>
                <w:rFonts w:ascii="Cambria Math" w:hAnsi="Cambria Math"/>
              </w:rPr>
              <m:t>1+ϕ</m:t>
            </m:r>
          </m:e>
        </m:d>
        <m:d>
          <m:dPr>
            <m:ctrlPr>
              <w:rPr>
                <w:rFonts w:ascii="Cambria Math" w:hAnsi="Cambria Math"/>
              </w:rPr>
            </m:ctrlPr>
          </m:dPr>
          <m:e>
            <m:r>
              <m:rPr>
                <m:sty m:val="p"/>
              </m:rPr>
              <w:rPr>
                <w:rFonts w:ascii="Cambria Math" w:hAnsi="Cambria Math"/>
              </w:rPr>
              <m:t>1-ϕ</m:t>
            </m:r>
          </m:e>
        </m:d>
        <m:r>
          <w:rPr>
            <w:rFonts w:ascii="Cambria Math" w:hAnsi="Cambria Math"/>
          </w:rPr>
          <m:t>·</m:t>
        </m:r>
        <m:f>
          <m:fPr>
            <m:type m:val="lin"/>
            <m:ctrlPr>
              <w:rPr>
                <w:rFonts w:ascii="Cambria Math" w:hAnsi="Cambria Math"/>
                <w:i/>
              </w:rPr>
            </m:ctrlPr>
          </m:fPr>
          <m:num>
            <m:r>
              <m:rPr>
                <m:sty m:val="p"/>
              </m:rPr>
              <w:rPr>
                <w:rFonts w:ascii="Cambria Math" w:hAnsi="Cambria Math"/>
              </w:rPr>
              <m:t>G</m:t>
            </m:r>
          </m:num>
          <m:den>
            <m:r>
              <m:rPr>
                <m:sty m:val="p"/>
              </m:rPr>
              <w:rPr>
                <w:rFonts w:ascii="Cambria Math" w:hAnsi="Cambria Math"/>
              </w:rPr>
              <m:t>σ</m:t>
            </m:r>
          </m:den>
        </m:f>
      </m:oMath>
      <w:r w:rsidR="00671B8E">
        <w:t xml:space="preserve">     (1</w:t>
      </w:r>
      <w:r w:rsidR="006C4A21">
        <w:t>2</w:t>
      </w:r>
      <w:r w:rsidR="00671B8E">
        <w:t>)</w:t>
      </w:r>
    </w:p>
    <w:p w14:paraId="2E78442A" w14:textId="19C097B0" w:rsidR="00BC2E5A" w:rsidRPr="00DA7E61" w:rsidRDefault="00BC2E5A" w:rsidP="00BC2E5A">
      <w:r w:rsidRPr="00DA7E61">
        <w:t xml:space="preserve">The movement </w:t>
      </w:r>
      <w:r w:rsidR="00ED735C" w:rsidRPr="00DA7E61">
        <w:t xml:space="preserve">of the fluid </w:t>
      </w:r>
      <w:r w:rsidRPr="00DA7E61">
        <w:t xml:space="preserve">is </w:t>
      </w:r>
      <w:r w:rsidR="00ED735C" w:rsidRPr="00DA7E61">
        <w:t xml:space="preserve">only </w:t>
      </w:r>
      <w:r w:rsidRPr="00DA7E61">
        <w:t xml:space="preserve">induced by the impulse of the blister. </w:t>
      </w:r>
      <w:r w:rsidR="0099072C" w:rsidRPr="00DA7E61">
        <w:t>T</w:t>
      </w:r>
      <w:r w:rsidRPr="00DA7E61">
        <w:t>o replicate this movement, a deforming boundary</w:t>
      </w:r>
      <w:r w:rsidR="0099072C" w:rsidRPr="00DA7E61">
        <w:t xml:space="preserve"> is implemented</w:t>
      </w:r>
      <w:r w:rsidR="004C2A99">
        <w:t>. This blister model, shown in equations (13-16), is commonly used by different authors</w:t>
      </w:r>
      <w:r w:rsidR="004C2A99" w:rsidRPr="00DA7E61">
        <w:t xml:space="preserve"> </w:t>
      </w:r>
      <w:r w:rsidR="004C2A99" w:rsidRPr="00C870FC">
        <w:fldChar w:fldCharType="begin"/>
      </w:r>
      <w:r w:rsidR="004C2A99" w:rsidRPr="00DA7E61">
        <w:instrText>ADDIN RW.CITE{{doc:5c62b14fe4b004cc84e3ccc0 Rubio,Luis 2014; doc:5c62b0f1e4b0d81343e71dad López,Iván 2017; doc:5c613969e4b0e53245d98d75 Brown,MatthewS 2011}}</w:instrText>
      </w:r>
      <w:r w:rsidR="004C2A99" w:rsidRPr="00C870FC">
        <w:fldChar w:fldCharType="separate"/>
      </w:r>
      <w:r w:rsidR="004C2A99" w:rsidRPr="00972C55">
        <w:rPr>
          <w:rFonts w:cs="Times New Roman"/>
        </w:rPr>
        <w:t>[11,12,37]</w:t>
      </w:r>
      <w:r w:rsidR="004C2A99" w:rsidRPr="00C870FC">
        <w:fldChar w:fldCharType="end"/>
      </w:r>
      <w:r w:rsidR="004C2A99" w:rsidRPr="00DA7E61">
        <w:t>.</w:t>
      </w:r>
      <w:r w:rsidRPr="00DA7E61">
        <w:t xml:space="preserve"> </w:t>
      </w:r>
      <w:r w:rsidR="004C2A99">
        <w:t>Its</w:t>
      </w:r>
      <w:r w:rsidRPr="00DA7E61">
        <w:t xml:space="preserve"> evolution may be split into two </w:t>
      </w:r>
      <w:r w:rsidR="00431C24" w:rsidRPr="00DA7E61">
        <w:t>separable</w:t>
      </w:r>
      <w:r w:rsidRPr="00DA7E61">
        <w:t xml:space="preserve"> functions: a spatial (only radius dependent) function, </w:t>
      </w:r>
      <w:r w:rsidR="002708E3">
        <w:t>B(r)</w:t>
      </w:r>
      <w:r w:rsidR="008350FF" w:rsidRPr="00DA7E61">
        <w:t xml:space="preserve">, </w:t>
      </w:r>
      <w:r w:rsidRPr="00DA7E61">
        <w:t>and its time response,</w:t>
      </w:r>
      <w:r w:rsidR="002708E3">
        <w:t xml:space="preserve"> T(t)</w:t>
      </w:r>
      <w:r w:rsidRPr="00DA7E61">
        <w:t>, unitary</w:t>
      </w:r>
      <w:r w:rsidR="00093381">
        <w:t xml:space="preserve">. </w:t>
      </w:r>
      <w:r w:rsidRPr="00DA7E61">
        <w:t xml:space="preserve">By multiplying these two functions, the displacement equation turns </w:t>
      </w:r>
      <w:r w:rsidR="00375EFE" w:rsidRPr="00DA7E61">
        <w:t>out</w:t>
      </w:r>
      <w:r w:rsidRPr="00DA7E61">
        <w:t xml:space="preserve"> as follows:</w:t>
      </w:r>
    </w:p>
    <w:p w14:paraId="56DBD6A0" w14:textId="29063D6D" w:rsidR="00BC2E5A" w:rsidRPr="00DA7E61" w:rsidRDefault="00BC2E5A" w:rsidP="002B7DC3">
      <w:pPr>
        <w:jc w:val="center"/>
      </w:pPr>
      <m:oMath>
        <m:r>
          <m:rPr>
            <m:sty m:val="p"/>
          </m:rPr>
          <w:rPr>
            <w:rFonts w:ascii="Cambria Math" w:hAnsi="Cambria Math"/>
          </w:rPr>
          <m:t>δ</m:t>
        </m:r>
        <m:d>
          <m:dPr>
            <m:ctrlPr>
              <w:rPr>
                <w:rFonts w:ascii="Cambria Math" w:hAnsi="Cambria Math"/>
              </w:rPr>
            </m:ctrlPr>
          </m:dPr>
          <m:e>
            <m:r>
              <m:rPr>
                <m:sty m:val="p"/>
              </m:rPr>
              <w:rPr>
                <w:rFonts w:ascii="Cambria Math" w:hAnsi="Cambria Math"/>
              </w:rPr>
              <m:t>r,t</m:t>
            </m:r>
          </m:e>
        </m:d>
        <m:r>
          <m:rPr>
            <m:sty m:val="p"/>
          </m:rPr>
          <w:rPr>
            <w:rFonts w:ascii="Cambria Math" w:hAnsi="Cambria Math"/>
          </w:rPr>
          <m:t>=B</m:t>
        </m:r>
        <m:d>
          <m:dPr>
            <m:ctrlPr>
              <w:rPr>
                <w:rFonts w:ascii="Cambria Math" w:hAnsi="Cambria Math"/>
              </w:rPr>
            </m:ctrlPr>
          </m:dPr>
          <m:e>
            <m:r>
              <m:rPr>
                <m:sty m:val="p"/>
              </m:rPr>
              <w:rPr>
                <w:rFonts w:ascii="Cambria Math" w:hAnsi="Cambria Math"/>
              </w:rPr>
              <m:t>r</m:t>
            </m:r>
          </m:e>
        </m:d>
        <m:r>
          <m:rPr>
            <m:sty m:val="p"/>
          </m:rPr>
          <w:rPr>
            <w:rFonts w:ascii="Cambria Math" w:hAnsi="Cambria Math"/>
          </w:rPr>
          <m:t>·T(t)</m:t>
        </m:r>
      </m:oMath>
      <w:r w:rsidR="00671B8E">
        <w:t xml:space="preserve">     (1</w:t>
      </w:r>
      <w:r w:rsidR="006C4A21">
        <w:t>3</w:t>
      </w:r>
      <w:r w:rsidR="00671B8E">
        <w:t>)</w:t>
      </w:r>
    </w:p>
    <w:p w14:paraId="4AC58A05" w14:textId="1F1964D9" w:rsidR="00BC2E5A" w:rsidRPr="00DA7E61" w:rsidRDefault="00BC2E5A" w:rsidP="00BC2E5A">
      <w:r w:rsidRPr="00DA7E61">
        <w:t>Spatial function</w:t>
      </w:r>
      <w:r w:rsidR="00F37058">
        <w:t xml:space="preserve"> </w:t>
      </w:r>
      <w:r w:rsidR="001D5842">
        <w:t>replicates the shape of the blister without time evolution consideration</w:t>
      </w:r>
      <w:r w:rsidR="00ED0964">
        <w:t xml:space="preserve"> and is defined </w:t>
      </w:r>
      <w:r w:rsidRPr="00DA7E61">
        <w:t>a</w:t>
      </w:r>
      <w:r w:rsidR="00B34CFD">
        <w:t>s</w:t>
      </w:r>
      <w:r w:rsidRPr="00DA7E61">
        <w:t>:</w:t>
      </w:r>
    </w:p>
    <w:p w14:paraId="174CD01D" w14:textId="209B5ED0" w:rsidR="00BC2E5A" w:rsidRPr="00DA7E61" w:rsidRDefault="00BC2E5A" w:rsidP="002B7DC3">
      <w:pPr>
        <w:jc w:val="center"/>
      </w:pPr>
      <m:oMath>
        <m:r>
          <m:rPr>
            <m:sty m:val="p"/>
          </m:rPr>
          <w:rPr>
            <w:rFonts w:ascii="Cambria Math" w:hAnsi="Cambria Math"/>
          </w:rPr>
          <m:t>B</m:t>
        </m:r>
        <m:d>
          <m:dPr>
            <m:ctrlPr>
              <w:rPr>
                <w:rFonts w:ascii="Cambria Math" w:hAnsi="Cambria Math"/>
              </w:rPr>
            </m:ctrlPr>
          </m:dPr>
          <m:e>
            <m:r>
              <m:rPr>
                <m:sty m:val="p"/>
              </m:rPr>
              <w:rPr>
                <w:rFonts w:ascii="Cambria Math" w:hAnsi="Cambria Math"/>
              </w:rPr>
              <m:t>r</m:t>
            </m:r>
          </m:e>
        </m:d>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0</m:t>
            </m:r>
          </m:sub>
        </m:sSub>
        <m:sSup>
          <m:sSupPr>
            <m:ctrlPr>
              <w:rPr>
                <w:rFonts w:ascii="Cambria Math" w:hAnsi="Cambria Math"/>
              </w:rPr>
            </m:ctrlPr>
          </m:sSupPr>
          <m:e>
            <m:d>
              <m:dPr>
                <m:ctrlPr>
                  <w:rPr>
                    <w:rFonts w:ascii="Cambria Math" w:hAnsi="Cambria Math"/>
                  </w:rPr>
                </m:ctrlPr>
              </m:dPr>
              <m:e>
                <m:r>
                  <m:rPr>
                    <m:sty m:val="p"/>
                  </m:rPr>
                  <w:rPr>
                    <w:rFonts w:ascii="Cambria Math" w:hAnsi="Cambria Math"/>
                  </w:rPr>
                  <m:t>max</m:t>
                </m:r>
                <m:d>
                  <m:dPr>
                    <m:ctrlPr>
                      <w:rPr>
                        <w:rFonts w:ascii="Cambria Math" w:hAnsi="Cambria Math"/>
                      </w:rPr>
                    </m:ctrlPr>
                  </m:dPr>
                  <m:e>
                    <m:sSup>
                      <m:sSupPr>
                        <m:ctrlPr>
                          <w:rPr>
                            <w:rFonts w:ascii="Cambria Math" w:hAnsi="Cambria Math"/>
                          </w:rPr>
                        </m:ctrlPr>
                      </m:sSupPr>
                      <m:e>
                        <m:d>
                          <m:dPr>
                            <m:ctrlPr>
                              <w:rPr>
                                <w:rFonts w:ascii="Cambria Math" w:hAnsi="Cambria Math"/>
                              </w:rPr>
                            </m:ctrlPr>
                          </m:dPr>
                          <m:e>
                            <m:r>
                              <m:rPr>
                                <m:sty m:val="p"/>
                              </m:rPr>
                              <w:rPr>
                                <w:rFonts w:ascii="Cambria Math" w:hAnsi="Cambria Math"/>
                              </w:rPr>
                              <m:t>1-</m:t>
                            </m:r>
                            <m:f>
                              <m:fPr>
                                <m:type m:val="lin"/>
                                <m:ctrlPr>
                                  <w:rPr>
                                    <w:rFonts w:ascii="Cambria Math" w:hAnsi="Cambria Math"/>
                                  </w:rPr>
                                </m:ctrlPr>
                              </m:fPr>
                              <m:num>
                                <m:r>
                                  <m:rPr>
                                    <m:sty m:val="p"/>
                                  </m:rPr>
                                  <w:rPr>
                                    <w:rFonts w:ascii="Cambria Math" w:hAnsi="Cambria Math"/>
                                  </w:rPr>
                                  <m:t>r</m:t>
                                </m:r>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0</m:t>
                                    </m:r>
                                  </m:sub>
                                </m:sSub>
                              </m:den>
                            </m:f>
                          </m:e>
                        </m:d>
                      </m:e>
                      <m:sup>
                        <m:r>
                          <m:rPr>
                            <m:sty m:val="p"/>
                          </m:rPr>
                          <w:rPr>
                            <w:rFonts w:ascii="Cambria Math" w:hAnsi="Cambria Math"/>
                          </w:rPr>
                          <m:t>2</m:t>
                        </m:r>
                      </m:sup>
                    </m:sSup>
                    <m:r>
                      <m:rPr>
                        <m:sty m:val="p"/>
                      </m:rPr>
                      <w:rPr>
                        <w:rFonts w:ascii="Cambria Math" w:hAnsi="Cambria Math"/>
                      </w:rPr>
                      <m:t>,0</m:t>
                    </m:r>
                  </m:e>
                </m:d>
              </m:e>
            </m:d>
          </m:e>
          <m:sup>
            <m:r>
              <m:rPr>
                <m:sty m:val="p"/>
              </m:rPr>
              <w:rPr>
                <w:rFonts w:ascii="Cambria Math" w:hAnsi="Cambria Math"/>
              </w:rPr>
              <m:t>CC</m:t>
            </m:r>
          </m:sup>
        </m:sSup>
      </m:oMath>
      <w:r w:rsidR="00671B8E">
        <w:t xml:space="preserve">     (1</w:t>
      </w:r>
      <w:r w:rsidR="006C4A21">
        <w:t>4</w:t>
      </w:r>
      <w:r w:rsidR="00671B8E">
        <w:t>)</w:t>
      </w:r>
    </w:p>
    <w:p w14:paraId="78D8AA65" w14:textId="70832358" w:rsidR="00BC2E5A" w:rsidRPr="00DA7E61" w:rsidRDefault="00BC2E5A" w:rsidP="00BC2E5A">
      <w:r w:rsidRPr="00DA7E61">
        <w:t xml:space="preserve">In </w:t>
      </w:r>
      <w:r w:rsidR="005E31F0" w:rsidRPr="00DA7E61">
        <w:t>the</w:t>
      </w:r>
      <w:r w:rsidRPr="00DA7E61">
        <w:t xml:space="preserve"> equation, the exponent </w:t>
      </w:r>
      <w:r w:rsidR="008355D4">
        <w:t>CC</w:t>
      </w:r>
      <w:r w:rsidRPr="00DA7E61">
        <w:t xml:space="preserve"> is a geometric parameter</w:t>
      </w:r>
      <w:r w:rsidR="001928DD">
        <w:t xml:space="preserve"> </w:t>
      </w:r>
      <w:r w:rsidR="001328D2">
        <w:t xml:space="preserve">that controls the curvature of the </w:t>
      </w:r>
      <w:r w:rsidR="003B58B0">
        <w:t>blister</w:t>
      </w:r>
      <w:r w:rsidRPr="00DA7E61">
        <w:t xml:space="preserve">. Both parameters </w:t>
      </w:r>
      <w:r w:rsidR="008355D4">
        <w:t>H</w:t>
      </w:r>
      <w:r w:rsidR="008355D4" w:rsidRPr="008355D4">
        <w:rPr>
          <w:vertAlign w:val="subscript"/>
        </w:rPr>
        <w:t>0</w:t>
      </w:r>
      <w:r w:rsidRPr="00DA7E61">
        <w:t xml:space="preserve"> and </w:t>
      </w:r>
      <w:r w:rsidR="008355D4">
        <w:t>R</w:t>
      </w:r>
      <w:r w:rsidR="008355D4" w:rsidRPr="008355D4">
        <w:rPr>
          <w:vertAlign w:val="subscript"/>
        </w:rPr>
        <w:t>0</w:t>
      </w:r>
      <w:r w:rsidRPr="00DA7E61">
        <w:t xml:space="preserve"> are the height and the radius of the blister, respectively, </w:t>
      </w:r>
      <w:r w:rsidR="00CC5126" w:rsidRPr="00DA7E61">
        <w:t xml:space="preserve">for times at which no significant evolution </w:t>
      </w:r>
      <w:r w:rsidR="00CC5126">
        <w:t>takes place</w:t>
      </w:r>
      <w:r w:rsidRPr="00DA7E61">
        <w:t>.</w:t>
      </w:r>
      <w:r w:rsidR="00EC1BFF" w:rsidRPr="00DA7E61">
        <w:t xml:space="preserve"> B</w:t>
      </w:r>
      <w:r w:rsidRPr="00DA7E61">
        <w:t xml:space="preserve">lister height, </w:t>
      </w:r>
      <w:r w:rsidR="008355D4">
        <w:t>H</w:t>
      </w:r>
      <w:r w:rsidR="008355D4" w:rsidRPr="008355D4">
        <w:rPr>
          <w:vertAlign w:val="subscript"/>
        </w:rPr>
        <w:t>0</w:t>
      </w:r>
      <w:r w:rsidRPr="00DA7E61">
        <w:t xml:space="preserve">, </w:t>
      </w:r>
      <w:r w:rsidR="00E518E5">
        <w:t>has been fit</w:t>
      </w:r>
      <w:r w:rsidR="002A765A">
        <w:t xml:space="preserve"> to a </w:t>
      </w:r>
      <w:r w:rsidR="006C4A21">
        <w:t>second-degree</w:t>
      </w:r>
      <w:r w:rsidR="002A765A">
        <w:t xml:space="preserve"> polynomial</w:t>
      </w:r>
      <w:r w:rsidRPr="00DA7E61">
        <w:t>, according to the time-resolved images:</w:t>
      </w:r>
    </w:p>
    <w:p w14:paraId="2B0DD7EF" w14:textId="5BE88782" w:rsidR="00BC2E5A" w:rsidRPr="00DA7E61" w:rsidRDefault="00BA7624" w:rsidP="002B7DC3">
      <w:pPr>
        <w:jc w:val="center"/>
      </w:pP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0</m:t>
            </m:r>
          </m:sub>
        </m:sSub>
        <m:r>
          <m:rPr>
            <m:sty m:val="p"/>
          </m:rPr>
          <w:rPr>
            <w:rFonts w:ascii="Cambria Math" w:hAnsi="Cambria Math"/>
          </w:rPr>
          <m:t>=-A</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2</m:t>
            </m:r>
          </m:sup>
        </m:sSup>
        <m:r>
          <m:rPr>
            <m:sty m:val="p"/>
          </m:rPr>
          <w:rPr>
            <w:rFonts w:ascii="Cambria Math" w:hAnsi="Cambria Math"/>
          </w:rPr>
          <m:t>+BE+C</m:t>
        </m:r>
      </m:oMath>
      <w:r w:rsidR="00671B8E">
        <w:t xml:space="preserve">     (1</w:t>
      </w:r>
      <w:r w:rsidR="006C4A21">
        <w:t>5</w:t>
      </w:r>
      <w:r w:rsidR="00671B8E">
        <w:t>)</w:t>
      </w:r>
    </w:p>
    <w:p w14:paraId="4D21AD63" w14:textId="333BFBFA" w:rsidR="00BC2E5A" w:rsidRPr="00DA7E61" w:rsidRDefault="00BC2E5A" w:rsidP="00BC2E5A">
      <w:r w:rsidRPr="00DA7E61">
        <w:t>Regarding blister radius,</w:t>
      </w:r>
      <w:r w:rsidR="008355D4">
        <w:t xml:space="preserve"> R</w:t>
      </w:r>
      <w:r w:rsidR="008355D4" w:rsidRPr="008355D4">
        <w:rPr>
          <w:vertAlign w:val="subscript"/>
        </w:rPr>
        <w:t>0</w:t>
      </w:r>
      <w:r w:rsidRPr="00DA7E61">
        <w:t xml:space="preserve">, the </w:t>
      </w:r>
      <w:r w:rsidR="00FE32C5">
        <w:t>adjustment has been made according to a</w:t>
      </w:r>
      <w:r w:rsidRPr="00DA7E61">
        <w:t xml:space="preserve"> logarithmic </w:t>
      </w:r>
      <w:r w:rsidR="00FE32C5">
        <w:t>relationship</w:t>
      </w:r>
      <w:r w:rsidRPr="00DA7E61">
        <w:t>:</w:t>
      </w:r>
    </w:p>
    <w:p w14:paraId="20058655" w14:textId="474484B3" w:rsidR="00BC2E5A" w:rsidRPr="00DA7E61" w:rsidRDefault="00BA7624" w:rsidP="002B7DC3">
      <w:pPr>
        <w:jc w:val="center"/>
      </w:pP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0</m:t>
            </m:r>
          </m:sub>
        </m:sSub>
        <m:r>
          <m:rPr>
            <m:sty m:val="p"/>
          </m:rPr>
          <w:rPr>
            <w:rFonts w:ascii="Cambria Math" w:hAnsi="Cambria Math"/>
          </w:rPr>
          <m:t>=2</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0</m:t>
            </m:r>
          </m:sub>
        </m:sSub>
        <m:r>
          <m:rPr>
            <m:sty m:val="p"/>
          </m:rPr>
          <w:rPr>
            <w:rFonts w:ascii="Cambria Math" w:hAnsi="Cambria Math"/>
          </w:rPr>
          <m:t>=F·log</m:t>
        </m:r>
        <m:d>
          <m:dPr>
            <m:ctrlPr>
              <w:rPr>
                <w:rFonts w:ascii="Cambria Math" w:hAnsi="Cambria Math"/>
              </w:rPr>
            </m:ctrlPr>
          </m:dPr>
          <m:e>
            <m:r>
              <m:rPr>
                <m:sty m:val="p"/>
              </m:rPr>
              <w:rPr>
                <w:rFonts w:ascii="Cambria Math" w:hAnsi="Cambria Math"/>
              </w:rPr>
              <m:t>E</m:t>
            </m:r>
          </m:e>
        </m:d>
        <m:r>
          <m:rPr>
            <m:sty m:val="p"/>
          </m:rPr>
          <w:rPr>
            <w:rFonts w:ascii="Cambria Math" w:hAnsi="Cambria Math"/>
          </w:rPr>
          <m:t>+K</m:t>
        </m:r>
      </m:oMath>
      <w:r w:rsidR="00671B8E">
        <w:t xml:space="preserve">     (1</w:t>
      </w:r>
      <w:r w:rsidR="006C4A21">
        <w:t>6</w:t>
      </w:r>
      <w:r w:rsidR="00671B8E">
        <w:t>)</w:t>
      </w:r>
    </w:p>
    <w:p w14:paraId="1B251F72" w14:textId="70F4170E" w:rsidR="00AE3BB5" w:rsidRDefault="005B395C" w:rsidP="000C426E">
      <w:r>
        <w:t>A,</w:t>
      </w:r>
      <w:r w:rsidRPr="00DA7E61">
        <w:t xml:space="preserve"> </w:t>
      </w:r>
      <w:r>
        <w:t>B, C, D, F</w:t>
      </w:r>
      <w:r w:rsidR="00503522">
        <w:t>,</w:t>
      </w:r>
      <w:r w:rsidRPr="00DA7E61">
        <w:t xml:space="preserve"> and </w:t>
      </w:r>
      <w:r>
        <w:t>K</w:t>
      </w:r>
      <w:r w:rsidRPr="00DA7E61">
        <w:t xml:space="preserve"> are just </w:t>
      </w:r>
      <w:r>
        <w:t>numerical</w:t>
      </w:r>
      <w:r w:rsidRPr="00DA7E61">
        <w:t xml:space="preserve"> values to fit the curve, and </w:t>
      </w:r>
      <w:r>
        <w:t>E</w:t>
      </w:r>
      <w:r w:rsidRPr="00DA7E61">
        <w:t xml:space="preserve"> stands for the </w:t>
      </w:r>
      <w:r>
        <w:t xml:space="preserve">laser pulse </w:t>
      </w:r>
      <w:r w:rsidRPr="00DA7E61">
        <w:t>energy.</w:t>
      </w:r>
      <w:r>
        <w:t xml:space="preserve"> </w:t>
      </w:r>
      <w:r w:rsidR="00024BF0">
        <w:t>T</w:t>
      </w:r>
      <w:r w:rsidR="00AE3BB5" w:rsidRPr="00DA7E61">
        <w:t xml:space="preserve">o adjust </w:t>
      </w:r>
      <w:r w:rsidR="008078F7" w:rsidRPr="00DA7E61">
        <w:t xml:space="preserve">these parameters to </w:t>
      </w:r>
      <w:r w:rsidR="004C2A99">
        <w:t>our experimental</w:t>
      </w:r>
      <w:r w:rsidR="001C3195" w:rsidRPr="00DA7E61">
        <w:t xml:space="preserve"> conditions</w:t>
      </w:r>
      <w:r w:rsidR="00896222" w:rsidRPr="00DA7E61">
        <w:t xml:space="preserve">, </w:t>
      </w:r>
      <w:r w:rsidR="0095524A" w:rsidRPr="00DA7E61">
        <w:t xml:space="preserve">blister </w:t>
      </w:r>
      <w:r w:rsidR="001D248C" w:rsidRPr="00DA7E61">
        <w:t>height and radius</w:t>
      </w:r>
      <w:r w:rsidR="00416B8F" w:rsidRPr="00DA7E61">
        <w:t xml:space="preserve"> at different energies</w:t>
      </w:r>
      <w:r w:rsidR="00AA337E" w:rsidRPr="00DA7E61">
        <w:t xml:space="preserve"> have</w:t>
      </w:r>
      <w:r w:rsidR="00546CC0" w:rsidRPr="00DA7E61">
        <w:t xml:space="preserve"> been </w:t>
      </w:r>
      <w:r w:rsidR="001D248C" w:rsidRPr="00DA7E61">
        <w:t>measured</w:t>
      </w:r>
      <w:r w:rsidR="008B4412" w:rsidRPr="00DA7E61">
        <w:t xml:space="preserve"> </w:t>
      </w:r>
      <w:r w:rsidR="008F05B4" w:rsidRPr="00DA7E61">
        <w:t xml:space="preserve">for long times, </w:t>
      </w:r>
      <w:r w:rsidR="000B35DD" w:rsidRPr="00DA7E61">
        <w:t xml:space="preserve">at which no </w:t>
      </w:r>
      <w:r w:rsidR="009A659D" w:rsidRPr="00DA7E61">
        <w:t>further</w:t>
      </w:r>
      <w:r w:rsidR="00114DFC" w:rsidRPr="00DA7E61">
        <w:t xml:space="preserve"> significant </w:t>
      </w:r>
      <w:r w:rsidR="0026777B" w:rsidRPr="00DA7E61">
        <w:t xml:space="preserve">evolution </w:t>
      </w:r>
      <w:r w:rsidR="00794A7A" w:rsidRPr="00DA7E61">
        <w:t>happens</w:t>
      </w:r>
      <w:r w:rsidR="00200835" w:rsidRPr="00DA7E61">
        <w:t xml:space="preserve"> (Figure 1)</w:t>
      </w:r>
      <w:r w:rsidR="0026777B" w:rsidRPr="00DA7E61">
        <w:t>.</w:t>
      </w:r>
      <w:r w:rsidR="009F2673" w:rsidRPr="00DA7E61">
        <w:t xml:space="preserve"> </w:t>
      </w:r>
      <w:r w:rsidR="009C45CD" w:rsidRPr="00DA7E61">
        <w:t>Sweeping over energy</w:t>
      </w:r>
      <w:r w:rsidR="00914DDA" w:rsidRPr="00DA7E61">
        <w:t xml:space="preserve"> </w:t>
      </w:r>
      <w:r w:rsidR="00432E25" w:rsidRPr="00DA7E61">
        <w:t xml:space="preserve">from 15 to 50 </w:t>
      </w:r>
      <w:proofErr w:type="spellStart"/>
      <w:r w:rsidR="00432E25" w:rsidRPr="00DA7E61">
        <w:t>μJ</w:t>
      </w:r>
      <w:proofErr w:type="spellEnd"/>
      <w:r w:rsidR="00432E25" w:rsidRPr="00DA7E61">
        <w:t xml:space="preserve"> </w:t>
      </w:r>
      <w:r w:rsidR="000A092A">
        <w:t xml:space="preserve">allows to </w:t>
      </w:r>
      <w:r w:rsidR="00914DDA" w:rsidRPr="00DA7E61">
        <w:t>fit the proposed</w:t>
      </w:r>
      <w:r w:rsidR="004A32A0" w:rsidRPr="00DA7E61">
        <w:t xml:space="preserve"> curves –second degree polynomial for height</w:t>
      </w:r>
      <w:r w:rsidR="00F61839" w:rsidRPr="00DA7E61">
        <w:t xml:space="preserve"> and logarithmic for </w:t>
      </w:r>
      <w:r w:rsidR="00B75C96" w:rsidRPr="00DA7E61">
        <w:t>radius–</w:t>
      </w:r>
      <w:r w:rsidR="007E7DDA" w:rsidRPr="00DA7E61">
        <w:t xml:space="preserve"> for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0</m:t>
            </m:r>
          </m:sub>
        </m:sSub>
      </m:oMath>
      <w:r w:rsidR="00531A3F" w:rsidRPr="00DA7E61">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0</m:t>
            </m:r>
          </m:sub>
        </m:sSub>
      </m:oMath>
      <w:r w:rsidR="004B19AE" w:rsidRPr="00DA7E61">
        <w:t>.</w:t>
      </w:r>
    </w:p>
    <w:p w14:paraId="5F257A0E" w14:textId="1136EE71" w:rsidR="002B67B1" w:rsidRDefault="002B67B1" w:rsidP="002B67B1">
      <w:pPr>
        <w:jc w:val="center"/>
      </w:pPr>
      <w:r>
        <w:rPr>
          <w:noProof/>
        </w:rPr>
        <w:lastRenderedPageBreak/>
        <w:drawing>
          <wp:inline distT="0" distB="0" distL="0" distR="0" wp14:anchorId="16E14375" wp14:editId="12C7ACA5">
            <wp:extent cx="5925820" cy="346900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820" cy="3469005"/>
                    </a:xfrm>
                    <a:prstGeom prst="rect">
                      <a:avLst/>
                    </a:prstGeom>
                    <a:noFill/>
                  </pic:spPr>
                </pic:pic>
              </a:graphicData>
            </a:graphic>
          </wp:inline>
        </w:drawing>
      </w:r>
    </w:p>
    <w:p w14:paraId="05157A3B" w14:textId="77777777" w:rsidR="002B67B1" w:rsidRPr="00DA7E61" w:rsidRDefault="002B67B1" w:rsidP="002B67B1">
      <w:pPr>
        <w:pStyle w:val="Ttulo4"/>
      </w:pPr>
      <w:r w:rsidRPr="00DA7E61">
        <w:t>Fig 1.- Polynomial and logarithmic adjustment for blister height (blue solid line) and radius (red dash line), respectively, for times at which no further quick evolution</w:t>
      </w:r>
      <w:r>
        <w:t xml:space="preserve"> has been observed in the blister</w:t>
      </w:r>
      <w:r w:rsidRPr="00DA7E61">
        <w:t>, as a function of laser pulse energy</w:t>
      </w:r>
      <w:r>
        <w:t>.</w:t>
      </w:r>
    </w:p>
    <w:p w14:paraId="0EFF3CC7" w14:textId="6C65A9E1" w:rsidR="00BC2E5A" w:rsidRPr="00DA7E61" w:rsidRDefault="00F11431" w:rsidP="00BC2E5A">
      <w:r w:rsidRPr="00DA7E61">
        <w:t>This parametrization simplifies the model</w:t>
      </w:r>
      <w:r w:rsidR="00515418" w:rsidRPr="00DA7E61">
        <w:t>, in terms</w:t>
      </w:r>
      <w:r w:rsidR="00781ED4" w:rsidRPr="00DA7E61">
        <w:t xml:space="preserve"> of reducing </w:t>
      </w:r>
      <w:r w:rsidR="00EE687E" w:rsidRPr="00DA7E61">
        <w:t>the</w:t>
      </w:r>
      <w:r w:rsidR="00727616" w:rsidRPr="00DA7E61">
        <w:t xml:space="preserve"> amount of</w:t>
      </w:r>
      <w:r w:rsidR="00EE687E" w:rsidRPr="00DA7E61">
        <w:t xml:space="preserve"> </w:t>
      </w:r>
      <w:r w:rsidR="000D71AF">
        <w:t xml:space="preserve">input </w:t>
      </w:r>
      <w:r w:rsidR="00727616" w:rsidRPr="00DA7E61">
        <w:t>data</w:t>
      </w:r>
      <w:r w:rsidR="00EE687E" w:rsidRPr="00DA7E61">
        <w:t>.</w:t>
      </w:r>
      <w:r w:rsidR="008749CF" w:rsidRPr="00DA7E61">
        <w:t xml:space="preserve"> Blister evolution is then</w:t>
      </w:r>
      <w:r w:rsidR="0048066C" w:rsidRPr="00DA7E61">
        <w:t xml:space="preserve"> only dependent on</w:t>
      </w:r>
      <w:r w:rsidR="00656F78" w:rsidRPr="00DA7E61">
        <w:t xml:space="preserve"> </w:t>
      </w:r>
      <w:r w:rsidR="00A9140C" w:rsidRPr="00DA7E61">
        <w:t xml:space="preserve">the laser pulse </w:t>
      </w:r>
      <w:r w:rsidR="007E0C0B" w:rsidRPr="00DA7E61">
        <w:t>energy</w:t>
      </w:r>
      <w:r w:rsidR="00A9140C" w:rsidRPr="00DA7E61">
        <w:t>.</w:t>
      </w:r>
    </w:p>
    <w:p w14:paraId="10B41342" w14:textId="1546B0BA" w:rsidR="008C4BAE" w:rsidRDefault="00BC2E5A" w:rsidP="6B89E3EB">
      <w:r w:rsidRPr="00DA7E61">
        <w:t>Regarding the time spatial function</w:t>
      </w:r>
      <w:r w:rsidR="002A46E4" w:rsidRPr="00DA7E61">
        <w:t>,</w:t>
      </w:r>
      <w:r w:rsidR="00140309">
        <w:t xml:space="preserve"> T(t)</w:t>
      </w:r>
      <w:r w:rsidRPr="00DA7E61">
        <w:t>,</w:t>
      </w:r>
      <w:r w:rsidR="008D4066" w:rsidRPr="00DA7E61">
        <w:t xml:space="preserve"> image acquisition studies of blister expansion have been carried out to adjust the parameters present in the polynomial steps. </w:t>
      </w:r>
      <w:r w:rsidR="6B89E3EB" w:rsidRPr="00DA7E61">
        <w:t>Images of the first microsecond after laser pulse are taken and the height of the blister is measured at</w:t>
      </w:r>
      <w:r w:rsidR="00AF0F83">
        <w:t xml:space="preserve"> 22 </w:t>
      </w:r>
      <w:proofErr w:type="spellStart"/>
      <w:r w:rsidR="00E67E57" w:rsidRPr="00DA7E61">
        <w:t>μ</w:t>
      </w:r>
      <w:r w:rsidR="00E67E57">
        <w:t>J</w:t>
      </w:r>
      <w:proofErr w:type="spellEnd"/>
      <w:r w:rsidR="00AF0F83">
        <w:t>,</w:t>
      </w:r>
      <w:r w:rsidR="6B89E3EB" w:rsidRPr="00DA7E61">
        <w:t xml:space="preserve"> a typical work energy</w:t>
      </w:r>
      <w:r w:rsidR="00CC54A4">
        <w:t xml:space="preserve"> value</w:t>
      </w:r>
      <w:r w:rsidR="6B89E3EB" w:rsidRPr="00DA7E61">
        <w:t xml:space="preserve"> (Figure 2). </w:t>
      </w:r>
      <w:r w:rsidR="008D4066" w:rsidRPr="00DA7E61">
        <w:t xml:space="preserve">Three main </w:t>
      </w:r>
      <w:r w:rsidR="002C2D65">
        <w:t>regimes</w:t>
      </w:r>
      <w:r w:rsidRPr="00DA7E61">
        <w:t xml:space="preserve"> can be distinguished</w:t>
      </w:r>
      <w:r w:rsidR="00FB5DE0">
        <w:t xml:space="preserve">: an initial expansion, </w:t>
      </w:r>
      <w:r w:rsidR="003937F2">
        <w:t>an elastic recovery</w:t>
      </w:r>
      <w:r w:rsidR="00F06F39">
        <w:t>,</w:t>
      </w:r>
      <w:r w:rsidR="003937F2">
        <w:t xml:space="preserve"> and a stabilized </w:t>
      </w:r>
      <w:r w:rsidR="0084071C">
        <w:t xml:space="preserve">stage. In the model, </w:t>
      </w:r>
      <w:r w:rsidR="00B8797A" w:rsidRPr="00DA7E61">
        <w:t xml:space="preserve">the blister </w:t>
      </w:r>
      <w:r w:rsidR="0094539F" w:rsidRPr="00DA7E61">
        <w:t>expands</w:t>
      </w:r>
      <w:r w:rsidR="00C77812" w:rsidRPr="00C77812">
        <w:t xml:space="preserve"> </w:t>
      </w:r>
      <w:r w:rsidR="00C77812">
        <w:t>for</w:t>
      </w:r>
      <w:r w:rsidR="00C77812" w:rsidRPr="00DA7E61">
        <w:t xml:space="preserve"> the first 0.1 </w:t>
      </w:r>
      <w:proofErr w:type="spellStart"/>
      <w:r w:rsidR="00C77812" w:rsidRPr="00DA7E61">
        <w:t>μs</w:t>
      </w:r>
      <w:proofErr w:type="spellEnd"/>
      <w:r w:rsidR="00B8797A" w:rsidRPr="00DA7E61">
        <w:t xml:space="preserve">. Then, </w:t>
      </w:r>
      <w:r w:rsidR="005A76DA" w:rsidRPr="00DA7E61">
        <w:t>it re</w:t>
      </w:r>
      <w:r w:rsidR="002B3CFC" w:rsidRPr="00DA7E61">
        <w:t>covers elastically</w:t>
      </w:r>
      <w:r w:rsidR="0000736E" w:rsidRPr="00DA7E61">
        <w:t xml:space="preserve"> </w:t>
      </w:r>
      <w:r w:rsidR="00342D0E" w:rsidRPr="00DA7E61">
        <w:t xml:space="preserve">within the following 0.4 </w:t>
      </w:r>
      <w:proofErr w:type="spellStart"/>
      <w:r w:rsidR="00342D0E" w:rsidRPr="00DA7E61">
        <w:t>μs</w:t>
      </w:r>
      <w:proofErr w:type="spellEnd"/>
      <w:r w:rsidR="00B7776E" w:rsidRPr="00DA7E61">
        <w:t xml:space="preserve">. Once it has </w:t>
      </w:r>
      <w:r w:rsidR="002B3E11" w:rsidRPr="00DA7E61">
        <w:t>deflated, it is assumed that no further evolution takes place</w:t>
      </w:r>
      <w:r w:rsidRPr="00DA7E61">
        <w:t>.</w:t>
      </w:r>
      <w:r w:rsidR="005D1282">
        <w:t xml:space="preserve"> Image studies </w:t>
      </w:r>
      <w:r w:rsidR="00A47A9C">
        <w:t xml:space="preserve">show that </w:t>
      </w:r>
      <w:r w:rsidR="00432CB8">
        <w:t xml:space="preserve">during </w:t>
      </w:r>
      <w:r w:rsidR="00A47A9C">
        <w:t xml:space="preserve">this last </w:t>
      </w:r>
      <w:r w:rsidR="00432CB8">
        <w:t xml:space="preserve">stage the blister continuously deflates, but </w:t>
      </w:r>
      <w:r w:rsidR="008B721B">
        <w:t xml:space="preserve">its effect on </w:t>
      </w:r>
      <w:r w:rsidR="00155D1C">
        <w:t xml:space="preserve">the fluid dynamics is neglectable </w:t>
      </w:r>
      <w:r w:rsidR="00432CB8">
        <w:t xml:space="preserve">owing to its </w:t>
      </w:r>
      <w:r w:rsidR="008B721B">
        <w:t>slow evolution</w:t>
      </w:r>
      <w:r w:rsidR="00155D1C">
        <w:t>.</w:t>
      </w:r>
    </w:p>
    <w:p w14:paraId="53F68658" w14:textId="42762C31" w:rsidR="002B67B1" w:rsidRDefault="002B67B1" w:rsidP="002B67B1">
      <w:pPr>
        <w:jc w:val="center"/>
      </w:pPr>
      <w:r>
        <w:rPr>
          <w:noProof/>
        </w:rPr>
        <w:lastRenderedPageBreak/>
        <w:drawing>
          <wp:inline distT="0" distB="0" distL="0" distR="0" wp14:anchorId="154C9FD8" wp14:editId="68529049">
            <wp:extent cx="5828030" cy="3602990"/>
            <wp:effectExtent l="0" t="0" r="127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8030" cy="3602990"/>
                    </a:xfrm>
                    <a:prstGeom prst="rect">
                      <a:avLst/>
                    </a:prstGeom>
                    <a:noFill/>
                  </pic:spPr>
                </pic:pic>
              </a:graphicData>
            </a:graphic>
          </wp:inline>
        </w:drawing>
      </w:r>
    </w:p>
    <w:p w14:paraId="0C20642B" w14:textId="77777777" w:rsidR="002B67B1" w:rsidRPr="00DA7E61" w:rsidRDefault="002B67B1" w:rsidP="002B67B1">
      <w:pPr>
        <w:pStyle w:val="Ttulo4"/>
      </w:pPr>
      <w:r w:rsidRPr="00DA7E61">
        <w:t xml:space="preserve">Fig 2.- First microsecond analysis and modeling of blister dynamics for 22 </w:t>
      </w:r>
      <w:proofErr w:type="spellStart"/>
      <w:r w:rsidRPr="00DA7E61">
        <w:t>μJ</w:t>
      </w:r>
      <w:proofErr w:type="spellEnd"/>
      <w:r w:rsidRPr="00DA7E61">
        <w:t>. Blister height measurements (red circles) is plotted in real height units and polynomial fit (blue solid line) is represented as a normalized height by dividing by the infinite-time blister height. Representative images have also been put along to exemplify the three different stages during blister evolution.</w:t>
      </w:r>
    </w:p>
    <w:p w14:paraId="3A8A910F" w14:textId="1715DC30" w:rsidR="00516521" w:rsidRPr="00DA7E61" w:rsidRDefault="6B89E3EB" w:rsidP="6B89E3EB">
      <w:r w:rsidRPr="00DA7E61">
        <w:t xml:space="preserve">Height data </w:t>
      </w:r>
      <w:r w:rsidR="00774329">
        <w:t xml:space="preserve">has been normalized considering the </w:t>
      </w:r>
      <w:r w:rsidR="00F70C1B">
        <w:t xml:space="preserve">blister </w:t>
      </w:r>
      <w:r w:rsidR="00774329">
        <w:t>infinite-time height</w:t>
      </w:r>
      <w:r w:rsidRPr="00DA7E61">
        <w:t>. Th</w:t>
      </w:r>
      <w:r w:rsidR="00AE0F42">
        <w:t>is</w:t>
      </w:r>
      <w:r w:rsidRPr="00DA7E61">
        <w:t xml:space="preserve"> temporal-normalized evolution during the first microsecond is mode</w:t>
      </w:r>
      <w:r w:rsidR="00AE0F42">
        <w:t>l</w:t>
      </w:r>
      <w:r w:rsidRPr="00DA7E61">
        <w:t>ed</w:t>
      </w:r>
      <w:r w:rsidR="00AE0F42">
        <w:t xml:space="preserve"> </w:t>
      </w:r>
      <w:r w:rsidRPr="00DA7E61">
        <w:t xml:space="preserve">by a </w:t>
      </w:r>
      <w:r w:rsidR="000179C8" w:rsidRPr="00DA7E61">
        <w:t>quick</w:t>
      </w:r>
      <w:r w:rsidR="000179C8">
        <w:t>,</w:t>
      </w:r>
      <w:r w:rsidR="000179C8" w:rsidRPr="00DA7E61">
        <w:t xml:space="preserve"> </w:t>
      </w:r>
      <w:r w:rsidRPr="00DA7E61">
        <w:t xml:space="preserve">positive step, </w:t>
      </w:r>
      <w:r w:rsidR="00AE0F42">
        <w:t>for</w:t>
      </w:r>
      <w:r w:rsidRPr="00DA7E61">
        <w:t xml:space="preserve"> the inflating stage of the blister, followed by a negative and slow one, which simulates the deflation because of elastic </w:t>
      </w:r>
      <w:r w:rsidR="003E15AF">
        <w:t>behavior</w:t>
      </w:r>
      <w:r w:rsidRPr="00DA7E61">
        <w:t xml:space="preserve">. </w:t>
      </w:r>
      <w:r w:rsidR="00F66E67" w:rsidRPr="00DA7E61">
        <w:t xml:space="preserve">The resultant </w:t>
      </w:r>
      <w:r w:rsidRPr="00DA7E61">
        <w:t xml:space="preserve">curve </w:t>
      </w:r>
      <w:r w:rsidR="00F66E67" w:rsidRPr="00DA7E61">
        <w:t xml:space="preserve">is </w:t>
      </w:r>
      <w:r w:rsidRPr="00DA7E61">
        <w:t>the input for the model</w:t>
      </w:r>
      <w:r w:rsidR="00B13ACD">
        <w:t xml:space="preserve"> (Figure 4)</w:t>
      </w:r>
      <w:r w:rsidR="003E15AF">
        <w:t>.</w:t>
      </w:r>
    </w:p>
    <w:p w14:paraId="77259781" w14:textId="60A4C2C5" w:rsidR="004732E7" w:rsidRPr="00DA7E61" w:rsidRDefault="004732E7" w:rsidP="004732E7">
      <w:r w:rsidRPr="00DA7E61">
        <w:t>The described model closely repli</w:t>
      </w:r>
      <w:r w:rsidR="000179C8">
        <w:t>cate</w:t>
      </w:r>
      <w:r w:rsidRPr="00DA7E61">
        <w:t>s LIFT processes in their first stages. Different regimes are simulated and validated both against other published models and process images taken by the described system</w:t>
      </w:r>
      <w:r w:rsidR="003476F4" w:rsidRPr="00DA7E61">
        <w:t xml:space="preserve"> </w:t>
      </w:r>
      <w:r w:rsidR="0083498B" w:rsidRPr="00C870FC">
        <w:fldChar w:fldCharType="begin"/>
      </w:r>
      <w:r w:rsidR="0083498B" w:rsidRPr="00DA7E61">
        <w:instrText>ADDIN RW.CITE{{doc:5b2270d6e4b07f83f15dda0c Brown,MatthewS 2012}}</w:instrText>
      </w:r>
      <w:r w:rsidR="0083498B" w:rsidRPr="00C870FC">
        <w:fldChar w:fldCharType="separate"/>
      </w:r>
      <w:r w:rsidR="00D753D4" w:rsidRPr="00D753D4">
        <w:rPr>
          <w:rFonts w:cs="Times New Roman"/>
        </w:rPr>
        <w:t>[20]</w:t>
      </w:r>
      <w:r w:rsidR="0083498B" w:rsidRPr="00C870FC">
        <w:fldChar w:fldCharType="end"/>
      </w:r>
      <w:r w:rsidRPr="00DA7E61">
        <w:t>.</w:t>
      </w:r>
    </w:p>
    <w:p w14:paraId="5AE585FD" w14:textId="423B08E1" w:rsidR="57BCA90E" w:rsidRPr="00DA7E61" w:rsidRDefault="57BCA90E" w:rsidP="00185D28">
      <w:pPr>
        <w:pStyle w:val="Ttulo1"/>
        <w:rPr>
          <w:noProof/>
        </w:rPr>
      </w:pPr>
      <w:r w:rsidRPr="00DA7E61">
        <w:rPr>
          <w:noProof/>
        </w:rPr>
        <w:t>Results and discussion</w:t>
      </w:r>
    </w:p>
    <w:p w14:paraId="768D2116" w14:textId="06E3B4FA" w:rsidR="00F66383" w:rsidRDefault="00697D46" w:rsidP="00F42276">
      <w:r w:rsidRPr="00DA7E61">
        <w:t>Figure 3 shows t</w:t>
      </w:r>
      <w:r w:rsidR="00C238E8" w:rsidRPr="00DA7E61">
        <w:t xml:space="preserve">he </w:t>
      </w:r>
      <w:r w:rsidR="002A6D57" w:rsidRPr="00DA7E61">
        <w:t>possible</w:t>
      </w:r>
      <w:r w:rsidR="00776871" w:rsidRPr="00DA7E61">
        <w:t xml:space="preserve"> regimes</w:t>
      </w:r>
      <w:r w:rsidR="00B07FDD">
        <w:t xml:space="preserve"> that have been observed</w:t>
      </w:r>
      <w:r w:rsidR="00776871" w:rsidRPr="00DA7E61">
        <w:t xml:space="preserve"> </w:t>
      </w:r>
      <w:r w:rsidR="00FB0E58" w:rsidRPr="00DA7E61">
        <w:t xml:space="preserve">during </w:t>
      </w:r>
      <w:r w:rsidR="00EF394B" w:rsidRPr="00DA7E61">
        <w:t>BA-LIFT</w:t>
      </w:r>
      <w:r w:rsidR="00FB0E58" w:rsidRPr="00DA7E61">
        <w:t xml:space="preserve"> of low viscosity fluids</w:t>
      </w:r>
      <w:r w:rsidR="003B6E73" w:rsidRPr="00DA7E61">
        <w:t>.</w:t>
      </w:r>
      <w:r w:rsidR="001B5941" w:rsidRPr="00DA7E61">
        <w:t xml:space="preserve"> </w:t>
      </w:r>
      <w:r w:rsidR="002D5DE5">
        <w:t xml:space="preserve">In direct LIFT </w:t>
      </w:r>
      <w:r w:rsidR="005535A9">
        <w:t>studies, t</w:t>
      </w:r>
      <w:r w:rsidR="001B5941" w:rsidRPr="00DA7E61">
        <w:t xml:space="preserve">hese regimes </w:t>
      </w:r>
      <w:r w:rsidR="00496145" w:rsidRPr="00DA7E61">
        <w:t xml:space="preserve">have </w:t>
      </w:r>
      <w:r w:rsidR="00F07C78" w:rsidRPr="00DA7E61">
        <w:t xml:space="preserve">already </w:t>
      </w:r>
      <w:r w:rsidR="006A3B29" w:rsidRPr="00DA7E61">
        <w:t xml:space="preserve">been </w:t>
      </w:r>
      <w:r w:rsidR="001B5941" w:rsidRPr="00DA7E61">
        <w:t xml:space="preserve">described </w:t>
      </w:r>
      <w:r w:rsidR="00B07FDD">
        <w:t xml:space="preserve">and explained </w:t>
      </w:r>
      <w:r w:rsidR="002A6D57" w:rsidRPr="00C870FC">
        <w:fldChar w:fldCharType="begin"/>
      </w:r>
      <w:r w:rsidR="00706F61" w:rsidRPr="00DA7E61">
        <w:instrText>ADDIN RW.CITE{{doc:5c643201e4b0ebedd541c86b Yan,Jingyuan 2012; doc:5c614d5ce4b004cc84e378fe Zhang,Zhengyi 2015; doc:5c614d88e4b0e53245d99997 Zhang,Zhengyi 2016; doc:5c4706bae4b0e4390c77edf7 Kalaitzis,A 2019}}</w:instrText>
      </w:r>
      <w:r w:rsidR="002A6D57" w:rsidRPr="00C870FC">
        <w:fldChar w:fldCharType="separate"/>
      </w:r>
      <w:r w:rsidR="00054FA5" w:rsidRPr="00054FA5">
        <w:rPr>
          <w:rFonts w:cs="Times New Roman"/>
          <w:bCs/>
        </w:rPr>
        <w:t>[16,17,25,26]</w:t>
      </w:r>
      <w:r w:rsidR="002A6D57" w:rsidRPr="00C870FC">
        <w:fldChar w:fldCharType="end"/>
      </w:r>
      <w:r w:rsidR="00B07FDD">
        <w:t>,</w:t>
      </w:r>
      <w:r w:rsidR="005C1813">
        <w:t xml:space="preserve"> </w:t>
      </w:r>
      <w:r w:rsidR="00FD26D9">
        <w:t xml:space="preserve">but </w:t>
      </w:r>
      <w:r w:rsidR="009E4529">
        <w:t xml:space="preserve">no </w:t>
      </w:r>
      <w:r w:rsidR="00BA181B">
        <w:t xml:space="preserve">proposal has been made </w:t>
      </w:r>
      <w:r w:rsidR="00F92C12">
        <w:t>regarding</w:t>
      </w:r>
      <w:r w:rsidR="00FD26D9">
        <w:t xml:space="preserve"> BA-LIFT</w:t>
      </w:r>
      <w:r w:rsidR="001B5941" w:rsidRPr="00DA7E61">
        <w:t>.</w:t>
      </w:r>
      <w:r w:rsidR="00C6480F" w:rsidRPr="00DA7E61">
        <w:t xml:space="preserve"> From left to right, </w:t>
      </w:r>
      <w:r w:rsidR="00851B32" w:rsidRPr="00DA7E61">
        <w:t>the two first regimes</w:t>
      </w:r>
      <w:r w:rsidR="002B104F" w:rsidRPr="00DA7E61">
        <w:t xml:space="preserve"> (</w:t>
      </w:r>
      <w:r w:rsidR="00A27BCA" w:rsidRPr="00DA7E61">
        <w:t xml:space="preserve">Figure 3, </w:t>
      </w:r>
      <w:r w:rsidR="002B104F" w:rsidRPr="00DA7E61">
        <w:t>a</w:t>
      </w:r>
      <w:r w:rsidR="00A27BCA" w:rsidRPr="00DA7E61">
        <w:t xml:space="preserve"> and b</w:t>
      </w:r>
      <w:r w:rsidR="002B104F" w:rsidRPr="00DA7E61">
        <w:t>)</w:t>
      </w:r>
      <w:r w:rsidR="00851B32" w:rsidRPr="00DA7E61">
        <w:t xml:space="preserve"> </w:t>
      </w:r>
      <w:r w:rsidR="00851B32" w:rsidRPr="00DA7E61">
        <w:lastRenderedPageBreak/>
        <w:t xml:space="preserve">are </w:t>
      </w:r>
      <w:r w:rsidR="00635A38" w:rsidRPr="00DA7E61">
        <w:t xml:space="preserve">the main primary </w:t>
      </w:r>
      <w:r w:rsidR="00A42A9B">
        <w:t>regimes</w:t>
      </w:r>
      <w:r w:rsidR="00A86532" w:rsidRPr="00DA7E61">
        <w:t xml:space="preserve"> for transferring </w:t>
      </w:r>
      <w:r w:rsidR="00A42A9B">
        <w:t>low</w:t>
      </w:r>
      <w:r w:rsidR="00BA78B0">
        <w:t xml:space="preserve">-viscosity </w:t>
      </w:r>
      <w:r w:rsidR="00C005E8" w:rsidRPr="00DA7E61">
        <w:t>fluids</w:t>
      </w:r>
      <w:r w:rsidR="00611C72">
        <w:t xml:space="preserve">. These </w:t>
      </w:r>
      <w:r w:rsidR="0025037D">
        <w:t xml:space="preserve">two regimes </w:t>
      </w:r>
      <w:r w:rsidR="00BD4A8C">
        <w:t xml:space="preserve">appear always </w:t>
      </w:r>
      <w:r w:rsidR="0025037D">
        <w:t xml:space="preserve">for </w:t>
      </w:r>
      <w:r w:rsidR="00E56B21">
        <w:t xml:space="preserve">each </w:t>
      </w:r>
      <w:r w:rsidR="00205B22">
        <w:t xml:space="preserve">fluid </w:t>
      </w:r>
      <w:r w:rsidR="00A375D8">
        <w:t>employed</w:t>
      </w:r>
      <w:r w:rsidR="00E56B21">
        <w:t>.</w:t>
      </w:r>
      <w:r w:rsidR="00C005E8" w:rsidRPr="00DA7E61">
        <w:t xml:space="preserve"> </w:t>
      </w:r>
      <w:r w:rsidR="0025037D">
        <w:t>I</w:t>
      </w:r>
      <w:r w:rsidR="00FF5CFA" w:rsidRPr="00DA7E61">
        <w:t>f</w:t>
      </w:r>
      <w:r w:rsidR="00C76944" w:rsidRPr="00DA7E61">
        <w:t xml:space="preserve"> the energy is</w:t>
      </w:r>
      <w:r w:rsidR="00A3091F" w:rsidRPr="00DA7E61">
        <w:t xml:space="preserve"> </w:t>
      </w:r>
      <w:r w:rsidR="00C76944" w:rsidRPr="00DA7E61">
        <w:t xml:space="preserve">high enough to </w:t>
      </w:r>
      <w:r w:rsidR="005C1813">
        <w:t>overcome</w:t>
      </w:r>
      <w:r w:rsidR="00201BB3" w:rsidRPr="00DA7E61">
        <w:t xml:space="preserve"> surface tension and viscosity</w:t>
      </w:r>
      <w:r w:rsidR="00BA78B0">
        <w:t xml:space="preserve"> forces</w:t>
      </w:r>
      <w:r w:rsidR="00FF5CFA" w:rsidRPr="00DA7E61">
        <w:t xml:space="preserve">, </w:t>
      </w:r>
      <w:r w:rsidR="00BA54A8" w:rsidRPr="00DA7E61">
        <w:t xml:space="preserve">the </w:t>
      </w:r>
      <w:r w:rsidR="00FF5CFA" w:rsidRPr="00DA7E61">
        <w:t>jet will travel through the gap</w:t>
      </w:r>
      <w:r w:rsidR="002B104F" w:rsidRPr="00DA7E61">
        <w:t xml:space="preserve"> (Figure 3, b)</w:t>
      </w:r>
      <w:r w:rsidR="00FA4934" w:rsidRPr="00DA7E61">
        <w:t xml:space="preserve">. Else, the fluid will deform elastically </w:t>
      </w:r>
      <w:r w:rsidR="00D76761" w:rsidRPr="00DA7E61">
        <w:t>and will return to its original shape</w:t>
      </w:r>
      <w:r w:rsidR="002B104F" w:rsidRPr="00DA7E61">
        <w:t xml:space="preserve"> (Figure 3, a)</w:t>
      </w:r>
      <w:r w:rsidR="00812DC4" w:rsidRPr="00DA7E61">
        <w:t>.</w:t>
      </w:r>
    </w:p>
    <w:p w14:paraId="68A2A1C6" w14:textId="0A264344" w:rsidR="002B67B1" w:rsidRDefault="002B67B1" w:rsidP="00F42276">
      <w:r>
        <w:rPr>
          <w:noProof/>
        </w:rPr>
        <w:drawing>
          <wp:inline distT="0" distB="0" distL="0" distR="0" wp14:anchorId="130C0916" wp14:editId="3CEC0F6F">
            <wp:extent cx="6480000" cy="2489938"/>
            <wp:effectExtent l="0" t="0" r="0" b="571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0000" cy="2489938"/>
                    </a:xfrm>
                    <a:prstGeom prst="rect">
                      <a:avLst/>
                    </a:prstGeom>
                    <a:noFill/>
                  </pic:spPr>
                </pic:pic>
              </a:graphicData>
            </a:graphic>
          </wp:inline>
        </w:drawing>
      </w:r>
    </w:p>
    <w:p w14:paraId="402F970E" w14:textId="77777777" w:rsidR="002B67B1" w:rsidRPr="00DA7E61" w:rsidRDefault="002B67B1" w:rsidP="002B67B1">
      <w:pPr>
        <w:pStyle w:val="Ttulo4"/>
      </w:pPr>
      <w:r w:rsidRPr="00DA7E61">
        <w:t>Fig 3.- Compilation of the five typologies of BA-LIFT transference. From left to right: no transference (a), well-defined jet (b), bulgy shape as shoulders (c), bulgy shape in explosive secondary jets (d), and long-time fluid detachment (e). Each picture was extracted from experiments considering different pulse energies, viscosities, thicknesses and times.</w:t>
      </w:r>
    </w:p>
    <w:p w14:paraId="0FCB6C02" w14:textId="439AFC0C" w:rsidR="00F42276" w:rsidRPr="00DA7E61" w:rsidRDefault="00682587" w:rsidP="00F42276">
      <w:r>
        <w:t>For some</w:t>
      </w:r>
      <w:r w:rsidR="00B20F96">
        <w:t xml:space="preserve"> specific combinations of fluid properties and laser fluences</w:t>
      </w:r>
      <w:r w:rsidR="00C41A5B" w:rsidRPr="00DA7E61">
        <w:t xml:space="preserve">, </w:t>
      </w:r>
      <w:r w:rsidR="00B20F96">
        <w:t>some</w:t>
      </w:r>
      <w:r w:rsidR="002906EF" w:rsidRPr="00DA7E61">
        <w:t xml:space="preserve"> </w:t>
      </w:r>
      <w:r w:rsidR="00C41A5B" w:rsidRPr="00DA7E61">
        <w:t xml:space="preserve">secondary effects </w:t>
      </w:r>
      <w:r w:rsidR="00CD4152" w:rsidRPr="00DA7E61">
        <w:t>may appear</w:t>
      </w:r>
      <w:r w:rsidR="002906EF" w:rsidRPr="00DA7E61">
        <w:t>.</w:t>
      </w:r>
      <w:r w:rsidR="00C41A5B" w:rsidRPr="00DA7E61">
        <w:t xml:space="preserve"> </w:t>
      </w:r>
      <w:r w:rsidR="00F42276" w:rsidRPr="00DA7E61">
        <w:t xml:space="preserve">These effects, sometimes </w:t>
      </w:r>
      <w:r w:rsidR="00915B47" w:rsidRPr="00DA7E61">
        <w:t xml:space="preserve">globally </w:t>
      </w:r>
      <w:r w:rsidR="00022998">
        <w:t>named</w:t>
      </w:r>
      <w:r w:rsidR="00F42276" w:rsidRPr="00DA7E61">
        <w:t xml:space="preserve"> as “bulgy shape” </w:t>
      </w:r>
      <w:r w:rsidR="00F42276" w:rsidRPr="00C870FC">
        <w:fldChar w:fldCharType="begin"/>
      </w:r>
      <w:r w:rsidR="00FA510E" w:rsidRPr="00DA7E61">
        <w:instrText>ADDIN RW.CITE{{doc:5c614d88e4b0e53245d99997 Zhang,Zhengyi 2016}}</w:instrText>
      </w:r>
      <w:r w:rsidR="00F42276" w:rsidRPr="00C870FC">
        <w:fldChar w:fldCharType="separate"/>
      </w:r>
      <w:r w:rsidR="00054FA5" w:rsidRPr="00054FA5">
        <w:rPr>
          <w:rFonts w:cs="Times New Roman"/>
        </w:rPr>
        <w:t>[25]</w:t>
      </w:r>
      <w:r w:rsidR="00F42276" w:rsidRPr="00C870FC">
        <w:fldChar w:fldCharType="end"/>
      </w:r>
      <w:r w:rsidR="00F42276" w:rsidRPr="00DA7E61">
        <w:t>, are mainly grouped in two typologies: shoulders</w:t>
      </w:r>
      <w:r w:rsidR="00C02E6F" w:rsidRPr="00DA7E61">
        <w:t xml:space="preserve"> (</w:t>
      </w:r>
      <w:r w:rsidR="002B104F" w:rsidRPr="00DA7E61">
        <w:t>Figure 3, c</w:t>
      </w:r>
      <w:r w:rsidR="00C02E6F" w:rsidRPr="00DA7E61">
        <w:t>)</w:t>
      </w:r>
      <w:r w:rsidR="00F42276" w:rsidRPr="00DA7E61">
        <w:t xml:space="preserve"> and secondary jets</w:t>
      </w:r>
      <w:r w:rsidR="00C02E6F" w:rsidRPr="00DA7E61">
        <w:t xml:space="preserve"> (</w:t>
      </w:r>
      <w:r w:rsidR="002B104F" w:rsidRPr="00DA7E61">
        <w:t>Figure 3, d</w:t>
      </w:r>
      <w:r w:rsidR="00C02E6F" w:rsidRPr="00DA7E61">
        <w:t>)</w:t>
      </w:r>
      <w:r w:rsidR="004C2A99">
        <w:t>, which</w:t>
      </w:r>
      <w:r w:rsidR="00F42276" w:rsidRPr="00DA7E61">
        <w:t xml:space="preserve"> lead</w:t>
      </w:r>
      <w:r w:rsidR="00AE7167">
        <w:t xml:space="preserve"> after a while</w:t>
      </w:r>
      <w:r w:rsidR="00F42276" w:rsidRPr="00DA7E61">
        <w:t xml:space="preserve"> to a massive detachment of fluid which is redistributed over time along the principal jet</w:t>
      </w:r>
      <w:r w:rsidR="0020376C" w:rsidRPr="00DA7E61">
        <w:t xml:space="preserve"> (</w:t>
      </w:r>
      <w:r w:rsidR="002B104F" w:rsidRPr="00DA7E61">
        <w:t>Figure 3, e</w:t>
      </w:r>
      <w:r w:rsidR="00967738" w:rsidRPr="00DA7E61">
        <w:t>)</w:t>
      </w:r>
      <w:r w:rsidR="00F42276" w:rsidRPr="00DA7E61">
        <w:t>.</w:t>
      </w:r>
    </w:p>
    <w:p w14:paraId="3F624209" w14:textId="77777777" w:rsidR="000C4889" w:rsidRPr="000C4889" w:rsidRDefault="000C4889" w:rsidP="000C4889">
      <w:pPr>
        <w:pStyle w:val="Prrafodelista"/>
        <w:keepNext/>
        <w:keepLines/>
        <w:numPr>
          <w:ilvl w:val="0"/>
          <w:numId w:val="9"/>
        </w:numPr>
        <w:spacing w:before="40" w:after="0"/>
        <w:contextualSpacing w:val="0"/>
        <w:outlineLvl w:val="1"/>
        <w:rPr>
          <w:rFonts w:asciiTheme="majorHAnsi" w:eastAsiaTheme="majorEastAsia" w:hAnsiTheme="majorHAnsi" w:cstheme="majorBidi"/>
          <w:vanish/>
          <w:color w:val="2F5496" w:themeColor="accent1" w:themeShade="BF"/>
          <w:sz w:val="26"/>
          <w:szCs w:val="26"/>
        </w:rPr>
      </w:pPr>
    </w:p>
    <w:p w14:paraId="32ADEC83" w14:textId="4E0679BC" w:rsidR="00C82BEC" w:rsidRPr="00DA7E61" w:rsidRDefault="00FA28F7" w:rsidP="00185D28">
      <w:pPr>
        <w:pStyle w:val="Ttulo2"/>
      </w:pPr>
      <w:r w:rsidRPr="00DA7E61">
        <w:t>BA-LIFT</w:t>
      </w:r>
      <w:r w:rsidR="57BCA90E" w:rsidRPr="00DA7E61">
        <w:t xml:space="preserve"> </w:t>
      </w:r>
      <w:r w:rsidR="001E6EC2" w:rsidRPr="00DA7E61">
        <w:t>simulation</w:t>
      </w:r>
      <w:r w:rsidR="00C2441B" w:rsidRPr="00DA7E61">
        <w:t xml:space="preserve"> without secondary effects</w:t>
      </w:r>
    </w:p>
    <w:p w14:paraId="2568C9F9" w14:textId="3CEA8377" w:rsidR="00195C04" w:rsidRDefault="008728A7" w:rsidP="001E6EC2">
      <w:r w:rsidRPr="00DA7E61">
        <w:t>The regimes</w:t>
      </w:r>
      <w:r w:rsidR="00817D8E" w:rsidRPr="00DA7E61">
        <w:t xml:space="preserve"> in which only a singular jet</w:t>
      </w:r>
      <w:r w:rsidR="00CF4064" w:rsidRPr="00DA7E61">
        <w:t xml:space="preserve"> </w:t>
      </w:r>
      <w:r w:rsidR="00CF4064" w:rsidRPr="00C870FC">
        <w:fldChar w:fldCharType="begin"/>
      </w:r>
      <w:r w:rsidR="00CF4064" w:rsidRPr="00DA7E61">
        <w:instrText>ADDIN RW.CITE{{doc:5c643201e4b0ebedd541c86b Yan,Jingyuan 2012; doc:5c615c7de4b0bfa94cbf5387 Unger,Claudia 2011}}</w:instrText>
      </w:r>
      <w:r w:rsidR="00CF4064" w:rsidRPr="00C870FC">
        <w:fldChar w:fldCharType="separate"/>
      </w:r>
      <w:r w:rsidR="00972C55" w:rsidRPr="00972C55">
        <w:rPr>
          <w:rFonts w:cs="Times New Roman"/>
        </w:rPr>
        <w:t>[16,38]</w:t>
      </w:r>
      <w:r w:rsidR="00CF4064" w:rsidRPr="00C870FC">
        <w:fldChar w:fldCharType="end"/>
      </w:r>
      <w:r w:rsidR="00244A47" w:rsidRPr="00DA7E61">
        <w:t xml:space="preserve"> </w:t>
      </w:r>
      <w:r w:rsidR="00817D8E" w:rsidRPr="00DA7E61">
        <w:t xml:space="preserve">is obtained are </w:t>
      </w:r>
      <w:r w:rsidR="002548D0" w:rsidRPr="00DA7E61">
        <w:t>acceptably repli</w:t>
      </w:r>
      <w:r w:rsidR="00E1389D">
        <w:t>cat</w:t>
      </w:r>
      <w:r w:rsidR="002548D0" w:rsidRPr="00DA7E61">
        <w:t xml:space="preserve">ed by the </w:t>
      </w:r>
      <w:r w:rsidR="009516C4" w:rsidRPr="00DA7E61">
        <w:t>described</w:t>
      </w:r>
      <w:r w:rsidRPr="00DA7E61">
        <w:t xml:space="preserve"> </w:t>
      </w:r>
      <w:r w:rsidR="002548D0" w:rsidRPr="00DA7E61">
        <w:t xml:space="preserve">model. </w:t>
      </w:r>
      <w:r w:rsidR="00195C04" w:rsidRPr="00DA7E61">
        <w:t xml:space="preserve">In these simulations, the temporal function </w:t>
      </w:r>
      <w:r w:rsidR="00425CF4">
        <w:t>for</w:t>
      </w:r>
      <w:r w:rsidR="00195C04" w:rsidRPr="00DA7E61">
        <w:t xml:space="preserve"> </w:t>
      </w:r>
      <w:r w:rsidR="0053442E" w:rsidRPr="00DA7E61">
        <w:t xml:space="preserve">the wall movement which pushes the fluid away follows </w:t>
      </w:r>
      <w:r w:rsidR="004A1CAC" w:rsidRPr="00DA7E61">
        <w:t xml:space="preserve">a step-like function </w:t>
      </w:r>
      <w:r w:rsidR="00F465C5" w:rsidRPr="00DA7E61">
        <w:t xml:space="preserve">including </w:t>
      </w:r>
      <w:r w:rsidR="006F4F73" w:rsidRPr="00DA7E61">
        <w:t>the described</w:t>
      </w:r>
      <w:r w:rsidR="004A1CAC" w:rsidRPr="00DA7E61">
        <w:t xml:space="preserve"> elastic </w:t>
      </w:r>
      <w:r w:rsidR="00F465C5" w:rsidRPr="00DA7E61">
        <w:t>peak</w:t>
      </w:r>
      <w:r w:rsidR="009C3ED6" w:rsidRPr="00DA7E61">
        <w:t xml:space="preserve">, as </w:t>
      </w:r>
      <w:r w:rsidR="000176D6" w:rsidRPr="00DA7E61">
        <w:t xml:space="preserve">shown </w:t>
      </w:r>
      <w:r w:rsidR="009C3ED6" w:rsidRPr="00DA7E61">
        <w:t xml:space="preserve">in Figure </w:t>
      </w:r>
      <w:r w:rsidR="00E33DED" w:rsidRPr="00DA7E61">
        <w:t>4</w:t>
      </w:r>
      <w:r w:rsidR="00F465C5" w:rsidRPr="00DA7E61">
        <w:t>.</w:t>
      </w:r>
      <w:r w:rsidR="00402D8C" w:rsidRPr="00DA7E61">
        <w:t xml:space="preserve"> This curve is derived from image studies carried out by some authors </w:t>
      </w:r>
      <w:r w:rsidR="00402D8C" w:rsidRPr="00C870FC">
        <w:fldChar w:fldCharType="begin"/>
      </w:r>
      <w:r w:rsidR="00402D8C" w:rsidRPr="00DA7E61">
        <w:instrText>ADDIN RW.CITE{{doc:5c615a1ae4b0257275257475 Kattamis,NicholasT 2011; doc:5b1fc95be4b0f0d5649f2e83 Brown,Matthew 2010}}</w:instrText>
      </w:r>
      <w:r w:rsidR="00402D8C" w:rsidRPr="00C870FC">
        <w:fldChar w:fldCharType="separate"/>
      </w:r>
      <w:r w:rsidR="00972C55" w:rsidRPr="00972C55">
        <w:rPr>
          <w:rFonts w:cs="Times New Roman"/>
        </w:rPr>
        <w:t>[18,39]</w:t>
      </w:r>
      <w:r w:rsidR="00402D8C" w:rsidRPr="00C870FC">
        <w:fldChar w:fldCharType="end"/>
      </w:r>
      <w:r w:rsidR="00402D8C" w:rsidRPr="00DA7E61">
        <w:t xml:space="preserve"> and </w:t>
      </w:r>
      <w:r w:rsidR="000E17AC" w:rsidRPr="00DA7E61">
        <w:t xml:space="preserve">blister measurements </w:t>
      </w:r>
      <w:r w:rsidR="00BE6802" w:rsidRPr="00DA7E61">
        <w:t>performed by using the image acquisition system</w:t>
      </w:r>
      <w:r w:rsidR="007C0DFC" w:rsidRPr="00DA7E61">
        <w:t xml:space="preserve"> </w:t>
      </w:r>
      <w:r w:rsidR="00BE6802" w:rsidRPr="00DA7E61">
        <w:t>(</w:t>
      </w:r>
      <w:r w:rsidR="007C0DFC" w:rsidRPr="00DA7E61">
        <w:t xml:space="preserve">Figure </w:t>
      </w:r>
      <w:r w:rsidR="00A023D5" w:rsidRPr="00DA7E61">
        <w:t>2</w:t>
      </w:r>
      <w:r w:rsidR="00BE6802" w:rsidRPr="00DA7E61">
        <w:t>)</w:t>
      </w:r>
      <w:r w:rsidR="00402D8C" w:rsidRPr="00DA7E61">
        <w:t>.</w:t>
      </w:r>
    </w:p>
    <w:p w14:paraId="0BC236B6" w14:textId="4E9F911B" w:rsidR="00025D10" w:rsidRDefault="00025D10" w:rsidP="00025D10">
      <w:pPr>
        <w:jc w:val="center"/>
      </w:pPr>
      <w:r>
        <w:rPr>
          <w:noProof/>
        </w:rPr>
        <w:lastRenderedPageBreak/>
        <w:drawing>
          <wp:inline distT="0" distB="0" distL="0" distR="0" wp14:anchorId="0758772D" wp14:editId="3B0727DF">
            <wp:extent cx="5828030" cy="3602990"/>
            <wp:effectExtent l="0" t="0" r="127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8030" cy="3602990"/>
                    </a:xfrm>
                    <a:prstGeom prst="rect">
                      <a:avLst/>
                    </a:prstGeom>
                    <a:noFill/>
                  </pic:spPr>
                </pic:pic>
              </a:graphicData>
            </a:graphic>
          </wp:inline>
        </w:drawing>
      </w:r>
    </w:p>
    <w:p w14:paraId="15B5D8D7" w14:textId="77777777" w:rsidR="00025D10" w:rsidRPr="00DA7E61" w:rsidRDefault="00025D10" w:rsidP="00025D10">
      <w:pPr>
        <w:pStyle w:val="Ttulo4"/>
      </w:pPr>
      <w:r w:rsidRPr="00DA7E61">
        <w:t xml:space="preserve">Fig 4.- Temporal function of the blister for the first 20 </w:t>
      </w:r>
      <w:proofErr w:type="spellStart"/>
      <w:r w:rsidRPr="00DA7E61">
        <w:t>μ</w:t>
      </w:r>
      <w:r>
        <w:t>s</w:t>
      </w:r>
      <w:proofErr w:type="spellEnd"/>
      <w:r w:rsidRPr="00DA7E61">
        <w:t xml:space="preserve"> with no consideration of further effects</w:t>
      </w:r>
      <w:r>
        <w:t>.</w:t>
      </w:r>
    </w:p>
    <w:p w14:paraId="5870F860" w14:textId="685C836E" w:rsidR="00F763E7" w:rsidRDefault="00D347DB">
      <w:r w:rsidRPr="00DA7E61">
        <w:t xml:space="preserve">Low laser </w:t>
      </w:r>
      <w:r w:rsidR="00905EF5" w:rsidRPr="002B7DC3">
        <w:t>pulse energies</w:t>
      </w:r>
      <w:r w:rsidR="003E18CC" w:rsidRPr="00DA7E61">
        <w:t>,</w:t>
      </w:r>
      <w:r w:rsidRPr="00DA7E61">
        <w:t xml:space="preserve"> </w:t>
      </w:r>
      <w:r w:rsidR="0078192C" w:rsidRPr="00DA7E61">
        <w:t>high</w:t>
      </w:r>
      <w:r w:rsidRPr="00DA7E61">
        <w:t xml:space="preserve"> viscosities</w:t>
      </w:r>
      <w:r w:rsidR="00672B03" w:rsidRPr="00DA7E61">
        <w:t xml:space="preserve"> or </w:t>
      </w:r>
      <w:r w:rsidR="009658C2" w:rsidRPr="00DA7E61">
        <w:t>thick layers of fluid</w:t>
      </w:r>
      <w:r w:rsidRPr="00DA7E61">
        <w:t xml:space="preserve">, </w:t>
      </w:r>
      <w:r w:rsidR="004D1383" w:rsidRPr="00DA7E61">
        <w:t xml:space="preserve">result in </w:t>
      </w:r>
      <w:r w:rsidR="00433FA5">
        <w:t xml:space="preserve">the </w:t>
      </w:r>
      <w:r w:rsidR="004D1383" w:rsidRPr="00DA7E61">
        <w:t xml:space="preserve">non-transference regime, in which the fluid is merely deformed. </w:t>
      </w:r>
      <w:r w:rsidR="00783125" w:rsidRPr="00DA7E61">
        <w:t xml:space="preserve">The generation of a fluid bell-like shape does not evolve in a transference jet, and </w:t>
      </w:r>
      <w:r w:rsidR="000458DC" w:rsidRPr="00DA7E61">
        <w:t xml:space="preserve">thus it suffers from elastic forces to return to its initial </w:t>
      </w:r>
      <w:r w:rsidR="00BE21F0" w:rsidRPr="00DA7E61">
        <w:t xml:space="preserve">state. Figure </w:t>
      </w:r>
      <w:r w:rsidR="00E33DED" w:rsidRPr="00DA7E61">
        <w:t>5</w:t>
      </w:r>
      <w:r w:rsidR="00BE21F0" w:rsidRPr="00DA7E61">
        <w:t xml:space="preserve"> </w:t>
      </w:r>
      <w:r w:rsidR="00353874" w:rsidRPr="002B7DC3">
        <w:t>compares</w:t>
      </w:r>
      <w:r w:rsidR="00F435C7" w:rsidRPr="002B7DC3">
        <w:t xml:space="preserve"> experimental</w:t>
      </w:r>
      <w:r w:rsidR="007D5474">
        <w:t xml:space="preserve"> images</w:t>
      </w:r>
      <w:r w:rsidR="00F435C7" w:rsidRPr="002B7DC3">
        <w:t xml:space="preserve"> and simulation results for</w:t>
      </w:r>
      <w:r w:rsidR="00353874" w:rsidRPr="00DA7E61">
        <w:t xml:space="preserve"> </w:t>
      </w:r>
      <w:r w:rsidR="00BE21F0" w:rsidRPr="00DA7E61">
        <w:t>a particular case of this regime of transference</w:t>
      </w:r>
      <w:r w:rsidR="001E57CB" w:rsidRPr="00DA7E61">
        <w:t xml:space="preserve"> </w:t>
      </w:r>
      <w:r w:rsidR="00395BB2">
        <w:t>for</w:t>
      </w:r>
      <w:r w:rsidR="00282CB7" w:rsidRPr="00DA7E61">
        <w:t xml:space="preserve"> high viscosity water-glycerol</w:t>
      </w:r>
      <w:r w:rsidR="00395BB2">
        <w:t xml:space="preserve"> mixture</w:t>
      </w:r>
      <w:r w:rsidR="00282CB7" w:rsidRPr="00DA7E61">
        <w:t xml:space="preserve"> (80 %</w:t>
      </w:r>
      <w:proofErr w:type="spellStart"/>
      <w:r w:rsidR="00282CB7" w:rsidRPr="00DA7E61">
        <w:t>w</w:t>
      </w:r>
      <w:r w:rsidR="00A12BC9" w:rsidRPr="00DA7E61">
        <w:t>t</w:t>
      </w:r>
      <w:proofErr w:type="spellEnd"/>
      <w:r w:rsidR="00282CB7" w:rsidRPr="00DA7E61">
        <w:t xml:space="preserve"> glycerol</w:t>
      </w:r>
      <w:r w:rsidR="00C94859" w:rsidRPr="00DA7E61">
        <w:t>;</w:t>
      </w:r>
      <w:r w:rsidR="00EA0522" w:rsidRPr="00DA7E61">
        <w:t xml:space="preserve"> 45 </w:t>
      </w:r>
      <w:proofErr w:type="spellStart"/>
      <w:r w:rsidR="00EA0522" w:rsidRPr="00DA7E61">
        <w:t>mPa·s</w:t>
      </w:r>
      <w:proofErr w:type="spellEnd"/>
      <w:r w:rsidR="00C94859" w:rsidRPr="00DA7E61">
        <w:t xml:space="preserve"> </w:t>
      </w:r>
      <w:r w:rsidR="00C94859" w:rsidRPr="00C870FC">
        <w:fldChar w:fldCharType="begin"/>
      </w:r>
      <w:r w:rsidR="00C94859" w:rsidRPr="00DA7E61">
        <w:instrText>ADDIN RW.CITE{{doc:5a549e16e4b0e3e5a636f1ac Cheng,Nian-Sheng 2008}}</w:instrText>
      </w:r>
      <w:r w:rsidR="00C94859" w:rsidRPr="00C870FC">
        <w:fldChar w:fldCharType="separate"/>
      </w:r>
      <w:r w:rsidR="00054FA5" w:rsidRPr="00054FA5">
        <w:t>[22]</w:t>
      </w:r>
      <w:r w:rsidR="00C94859" w:rsidRPr="00C870FC">
        <w:fldChar w:fldCharType="end"/>
      </w:r>
      <w:r w:rsidR="00282CB7" w:rsidRPr="00DA7E61">
        <w:t>)</w:t>
      </w:r>
      <w:r w:rsidR="00C94859" w:rsidRPr="00DA7E61">
        <w:t xml:space="preserve">. Fluid layer </w:t>
      </w:r>
      <w:r w:rsidR="00F506DA" w:rsidRPr="00DA7E61">
        <w:t>thickness</w:t>
      </w:r>
      <w:r w:rsidR="008255CA" w:rsidRPr="00DA7E61">
        <w:t xml:space="preserve"> </w:t>
      </w:r>
      <w:r w:rsidR="00C94859" w:rsidRPr="00DA7E61">
        <w:t xml:space="preserve">is </w:t>
      </w:r>
      <w:r w:rsidR="00737A0E">
        <w:t>set to</w:t>
      </w:r>
      <w:r w:rsidR="00EA0522" w:rsidRPr="00DA7E61">
        <w:t xml:space="preserve"> </w:t>
      </w:r>
      <w:r w:rsidR="00B3468C" w:rsidRPr="002B7DC3">
        <w:t>7</w:t>
      </w:r>
      <w:r w:rsidR="00EA0522" w:rsidRPr="00DA7E61">
        <w:t>0</w:t>
      </w:r>
      <w:r w:rsidR="0026056F" w:rsidRPr="0026056F">
        <w:t>±</w:t>
      </w:r>
      <w:r w:rsidR="0026056F">
        <w:t>10</w:t>
      </w:r>
      <w:r w:rsidR="00EA0522" w:rsidRPr="00DA7E61">
        <w:t xml:space="preserve"> </w:t>
      </w:r>
      <w:proofErr w:type="spellStart"/>
      <w:r w:rsidR="00EA0522" w:rsidRPr="00DA7E61">
        <w:t>μm</w:t>
      </w:r>
      <w:proofErr w:type="spellEnd"/>
      <w:r w:rsidR="00737A0E">
        <w:t>. I</w:t>
      </w:r>
      <w:r w:rsidR="00470E60" w:rsidRPr="002B7DC3">
        <w:t xml:space="preserve">n the model, </w:t>
      </w:r>
      <w:r w:rsidR="00D53A7F">
        <w:t xml:space="preserve">the </w:t>
      </w:r>
      <w:r w:rsidR="00FC0534">
        <w:t xml:space="preserve">best </w:t>
      </w:r>
      <w:r w:rsidR="00D53A7F">
        <w:t>agreement with the experiments</w:t>
      </w:r>
      <w:r w:rsidR="00FC0534">
        <w:t xml:space="preserve"> ha</w:t>
      </w:r>
      <w:r w:rsidR="009D68E7">
        <w:t>s</w:t>
      </w:r>
      <w:r w:rsidR="00FC0534">
        <w:t xml:space="preserve"> been obtained </w:t>
      </w:r>
      <w:r w:rsidR="00C51395">
        <w:t xml:space="preserve">for </w:t>
      </w:r>
      <w:r w:rsidR="00C51395" w:rsidRPr="002B7DC3">
        <w:t xml:space="preserve">60 </w:t>
      </w:r>
      <w:proofErr w:type="spellStart"/>
      <w:r w:rsidR="00C51395" w:rsidRPr="00DA7E61">
        <w:t>μm</w:t>
      </w:r>
      <w:proofErr w:type="spellEnd"/>
      <w:r w:rsidR="009824EC" w:rsidRPr="009824EC">
        <w:t xml:space="preserve"> </w:t>
      </w:r>
      <w:r w:rsidR="009824EC">
        <w:t>thickness</w:t>
      </w:r>
      <w:r w:rsidR="00145942">
        <w:t xml:space="preserve"> –</w:t>
      </w:r>
      <w:r w:rsidR="00BC31D2">
        <w:t xml:space="preserve">within the </w:t>
      </w:r>
      <w:r w:rsidR="000C4512">
        <w:t xml:space="preserve">measurement </w:t>
      </w:r>
      <w:r w:rsidR="0021641B">
        <w:t>uncertainty</w:t>
      </w:r>
      <w:r w:rsidR="00145942">
        <w:t>–</w:t>
      </w:r>
      <w:r w:rsidR="00E21DB4" w:rsidRPr="002B7DC3">
        <w:t xml:space="preserve"> </w:t>
      </w:r>
      <w:r w:rsidR="00145942">
        <w:t>considering</w:t>
      </w:r>
      <w:r w:rsidR="002F51FF" w:rsidRPr="00DA7E61">
        <w:t xml:space="preserve"> a </w:t>
      </w:r>
      <w:r w:rsidR="00926537" w:rsidRPr="00DA7E61">
        <w:t>laser pulse energy</w:t>
      </w:r>
      <w:r w:rsidR="00C45F89" w:rsidRPr="00DA7E61">
        <w:t xml:space="preserve"> </w:t>
      </w:r>
      <w:r w:rsidR="002F51FF" w:rsidRPr="00DA7E61">
        <w:t>of</w:t>
      </w:r>
      <w:r w:rsidR="00EA0522" w:rsidRPr="00DA7E61">
        <w:t xml:space="preserve"> 19 </w:t>
      </w:r>
      <w:proofErr w:type="spellStart"/>
      <w:r w:rsidR="00EA0522" w:rsidRPr="00DA7E61">
        <w:t>μJ</w:t>
      </w:r>
      <w:proofErr w:type="spellEnd"/>
      <w:r w:rsidR="00EA0522" w:rsidRPr="00DA7E61">
        <w:t>.</w:t>
      </w:r>
    </w:p>
    <w:p w14:paraId="402AF544" w14:textId="7AB095BB" w:rsidR="00025D10" w:rsidRDefault="00025D10">
      <w:r>
        <w:rPr>
          <w:noProof/>
        </w:rPr>
        <w:lastRenderedPageBreak/>
        <w:drawing>
          <wp:inline distT="0" distB="0" distL="0" distR="0" wp14:anchorId="3C89D891" wp14:editId="4F4EB538">
            <wp:extent cx="5627370" cy="369443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7370" cy="3694430"/>
                    </a:xfrm>
                    <a:prstGeom prst="rect">
                      <a:avLst/>
                    </a:prstGeom>
                    <a:noFill/>
                  </pic:spPr>
                </pic:pic>
              </a:graphicData>
            </a:graphic>
          </wp:inline>
        </w:drawing>
      </w:r>
    </w:p>
    <w:p w14:paraId="3E2E6CDD" w14:textId="77777777" w:rsidR="00025D10" w:rsidRPr="00DA7E61" w:rsidRDefault="00025D10" w:rsidP="00025D10">
      <w:pPr>
        <w:pStyle w:val="Ttulo4"/>
      </w:pPr>
      <w:r w:rsidRPr="00DA7E61">
        <w:t>Fig 5.- Non-transference regime images versus simulation comparison</w:t>
      </w:r>
      <w:r>
        <w:t>.</w:t>
      </w:r>
    </w:p>
    <w:p w14:paraId="61CB8FB0" w14:textId="35DE4999" w:rsidR="00F62121" w:rsidRDefault="00FC35D5" w:rsidP="00F62121">
      <w:r w:rsidRPr="00DA7E61">
        <w:t xml:space="preserve">On the contrary, </w:t>
      </w:r>
      <w:r w:rsidR="00672B03" w:rsidRPr="00DA7E61">
        <w:t xml:space="preserve">high laser </w:t>
      </w:r>
      <w:r w:rsidR="00DD41C9" w:rsidRPr="002B7DC3">
        <w:t>pulse energies</w:t>
      </w:r>
      <w:r w:rsidR="00672B03" w:rsidRPr="00DA7E61">
        <w:t xml:space="preserve">, low viscosities or </w:t>
      </w:r>
      <w:r w:rsidR="009658C2" w:rsidRPr="00DA7E61">
        <w:t xml:space="preserve">thin layers of fluid </w:t>
      </w:r>
      <w:r w:rsidR="007D5474">
        <w:t>lead</w:t>
      </w:r>
      <w:r w:rsidR="00014E6D" w:rsidRPr="00DA7E61">
        <w:t xml:space="preserve"> to </w:t>
      </w:r>
      <w:r w:rsidR="00005BF5">
        <w:t xml:space="preserve">the </w:t>
      </w:r>
      <w:r w:rsidR="00014E6D" w:rsidRPr="00DA7E61">
        <w:t>jet</w:t>
      </w:r>
      <w:r w:rsidR="007D5474">
        <w:t>-</w:t>
      </w:r>
      <w:r w:rsidR="00014E6D" w:rsidRPr="00DA7E61">
        <w:t xml:space="preserve">transference regime. </w:t>
      </w:r>
      <w:r w:rsidR="00090CD9" w:rsidRPr="00DA7E61">
        <w:t xml:space="preserve">The yet-described fluid bell-like shape has </w:t>
      </w:r>
      <w:r w:rsidR="006C6991" w:rsidRPr="00DA7E61">
        <w:t xml:space="preserve">enough </w:t>
      </w:r>
      <w:r w:rsidR="00090CD9" w:rsidRPr="00DA7E61">
        <w:t xml:space="preserve">energy to </w:t>
      </w:r>
      <w:r w:rsidR="006C6991" w:rsidRPr="00DA7E61">
        <w:t xml:space="preserve">beat surface tension forces </w:t>
      </w:r>
      <w:r w:rsidR="00773222" w:rsidRPr="00DA7E61">
        <w:t xml:space="preserve">and travel towards the acceptor in a thin filament </w:t>
      </w:r>
      <w:r w:rsidR="007D5474">
        <w:t>–</w:t>
      </w:r>
      <w:r w:rsidR="00773222" w:rsidRPr="00DA7E61">
        <w:t>jet</w:t>
      </w:r>
      <w:r w:rsidR="007D5474">
        <w:t>–</w:t>
      </w:r>
      <w:r w:rsidR="00773222" w:rsidRPr="00DA7E61">
        <w:t xml:space="preserve"> shape.</w:t>
      </w:r>
      <w:r w:rsidR="000448FB" w:rsidRPr="00DA7E61">
        <w:t xml:space="preserve"> </w:t>
      </w:r>
      <w:r w:rsidR="002A733C" w:rsidRPr="002B7DC3">
        <w:t>Figure 6 compares experimental</w:t>
      </w:r>
      <w:r w:rsidR="007D5474">
        <w:t xml:space="preserve"> images</w:t>
      </w:r>
      <w:r w:rsidR="002A733C" w:rsidRPr="002B7DC3">
        <w:t xml:space="preserve"> and simulation results for a particular case of this regime of transference </w:t>
      </w:r>
      <w:r w:rsidR="007D5474">
        <w:t>for</w:t>
      </w:r>
      <w:r w:rsidR="002A733C" w:rsidRPr="002B7DC3">
        <w:t xml:space="preserve"> </w:t>
      </w:r>
      <w:r w:rsidR="00406B8E" w:rsidRPr="00DA7E61">
        <w:t xml:space="preserve">intermediate </w:t>
      </w:r>
      <w:r w:rsidR="000448FB" w:rsidRPr="00DA7E61">
        <w:t xml:space="preserve">viscosity water-glycerol </w:t>
      </w:r>
      <w:r w:rsidR="007D5474">
        <w:t xml:space="preserve">mixture </w:t>
      </w:r>
      <w:r w:rsidR="000448FB" w:rsidRPr="00DA7E61">
        <w:t>(</w:t>
      </w:r>
      <w:r w:rsidR="00406B8E" w:rsidRPr="00DA7E61">
        <w:t>66</w:t>
      </w:r>
      <w:r w:rsidR="000448FB" w:rsidRPr="00DA7E61">
        <w:t xml:space="preserve"> %</w:t>
      </w:r>
      <w:proofErr w:type="spellStart"/>
      <w:r w:rsidR="000448FB" w:rsidRPr="00DA7E61">
        <w:t>wt</w:t>
      </w:r>
      <w:proofErr w:type="spellEnd"/>
      <w:r w:rsidR="000448FB" w:rsidRPr="00DA7E61">
        <w:t xml:space="preserve"> glycerol;</w:t>
      </w:r>
      <w:r w:rsidR="00C2704E" w:rsidRPr="00DA7E61">
        <w:t xml:space="preserve"> 13 </w:t>
      </w:r>
      <w:proofErr w:type="spellStart"/>
      <w:r w:rsidR="00C2704E" w:rsidRPr="00DA7E61">
        <w:t>mPa·s</w:t>
      </w:r>
      <w:proofErr w:type="spellEnd"/>
      <w:r w:rsidR="000448FB" w:rsidRPr="00DA7E61">
        <w:rPr>
          <w:rFonts w:ascii="Calibri" w:eastAsia="Yu Mincho" w:hAnsi="Calibri" w:cs="Calibri"/>
        </w:rPr>
        <w:t xml:space="preserve"> </w:t>
      </w:r>
      <w:r w:rsidR="000448FB" w:rsidRPr="00C870FC">
        <w:fldChar w:fldCharType="begin"/>
      </w:r>
      <w:r w:rsidR="000448FB" w:rsidRPr="00DA7E61">
        <w:instrText>ADDIN RW.CITE{{doc:5a549e16e4b0e3e5a636f1ac Cheng,Nian-Sheng 2008}}</w:instrText>
      </w:r>
      <w:r w:rsidR="000448FB" w:rsidRPr="00C870FC">
        <w:fldChar w:fldCharType="separate"/>
      </w:r>
      <w:r w:rsidR="00054FA5" w:rsidRPr="00054FA5">
        <w:t>[22]</w:t>
      </w:r>
      <w:r w:rsidR="000448FB" w:rsidRPr="00C870FC">
        <w:fldChar w:fldCharType="end"/>
      </w:r>
      <w:r w:rsidR="000448FB" w:rsidRPr="00DA7E61">
        <w:t>).</w:t>
      </w:r>
      <w:r w:rsidR="005F4954" w:rsidRPr="00DA7E61">
        <w:t xml:space="preserve"> </w:t>
      </w:r>
      <w:r w:rsidR="00145942" w:rsidRPr="00DA7E61">
        <w:t xml:space="preserve">Fluid layer thickness is </w:t>
      </w:r>
      <w:r w:rsidR="00145942">
        <w:t>set to</w:t>
      </w:r>
      <w:r w:rsidR="00145942" w:rsidRPr="00DA7E61">
        <w:t xml:space="preserve"> </w:t>
      </w:r>
      <w:r w:rsidR="00145942">
        <w:t>3</w:t>
      </w:r>
      <w:r w:rsidR="00145942" w:rsidRPr="00DA7E61">
        <w:t>0</w:t>
      </w:r>
      <w:r w:rsidR="00145942" w:rsidRPr="0026056F">
        <w:t>±</w:t>
      </w:r>
      <w:r w:rsidR="00145942">
        <w:t>10</w:t>
      </w:r>
      <w:r w:rsidR="00145942" w:rsidRPr="00DA7E61">
        <w:t xml:space="preserve"> </w:t>
      </w:r>
      <w:proofErr w:type="spellStart"/>
      <w:r w:rsidR="00145942" w:rsidRPr="00DA7E61">
        <w:t>μm</w:t>
      </w:r>
      <w:proofErr w:type="spellEnd"/>
      <w:r w:rsidR="00145942">
        <w:t>. I</w:t>
      </w:r>
      <w:r w:rsidR="00145942" w:rsidRPr="002B7DC3">
        <w:t xml:space="preserve">n the model, </w:t>
      </w:r>
      <w:r w:rsidR="00D53A7F">
        <w:t xml:space="preserve">the best agreement with the experiments </w:t>
      </w:r>
      <w:r w:rsidR="00145942">
        <w:t>ha</w:t>
      </w:r>
      <w:r w:rsidR="009D68E7">
        <w:t>s</w:t>
      </w:r>
      <w:r w:rsidR="00145942">
        <w:t xml:space="preserve"> been obtained for </w:t>
      </w:r>
      <w:r w:rsidR="004E1181">
        <w:t>4</w:t>
      </w:r>
      <w:r w:rsidR="00145942" w:rsidRPr="002B7DC3">
        <w:t xml:space="preserve">0 </w:t>
      </w:r>
      <w:proofErr w:type="spellStart"/>
      <w:r w:rsidR="00145942" w:rsidRPr="00DA7E61">
        <w:t>μm</w:t>
      </w:r>
      <w:proofErr w:type="spellEnd"/>
      <w:r w:rsidR="00145942" w:rsidRPr="009824EC">
        <w:t xml:space="preserve"> </w:t>
      </w:r>
      <w:r w:rsidR="00145942">
        <w:t>thickness –within the measurement uncertainty–</w:t>
      </w:r>
      <w:r w:rsidR="00145942" w:rsidRPr="002B7DC3">
        <w:t xml:space="preserve"> </w:t>
      </w:r>
      <w:r w:rsidR="00145942">
        <w:t>considering</w:t>
      </w:r>
      <w:r w:rsidR="00145942" w:rsidRPr="00DA7E61">
        <w:t xml:space="preserve"> a laser pulse energy of </w:t>
      </w:r>
      <w:r w:rsidR="004E1181">
        <w:t>27</w:t>
      </w:r>
      <w:r w:rsidR="00145942" w:rsidRPr="00DA7E61">
        <w:t xml:space="preserve"> </w:t>
      </w:r>
      <w:proofErr w:type="spellStart"/>
      <w:r w:rsidR="00145942" w:rsidRPr="00DA7E61">
        <w:t>μJ</w:t>
      </w:r>
      <w:proofErr w:type="spellEnd"/>
      <w:r w:rsidR="00CE5270">
        <w:t xml:space="preserve">. </w:t>
      </w:r>
      <w:r w:rsidR="00F62121" w:rsidRPr="00DA7E61">
        <w:t xml:space="preserve">This model </w:t>
      </w:r>
      <w:r w:rsidR="00CE5270" w:rsidRPr="00DA7E61">
        <w:t>can</w:t>
      </w:r>
      <w:r w:rsidR="00F62121" w:rsidRPr="00DA7E61">
        <w:t xml:space="preserve"> replicate BA-LIFT transference </w:t>
      </w:r>
      <w:r w:rsidR="009253A6">
        <w:t>for</w:t>
      </w:r>
      <w:r w:rsidR="00F62121" w:rsidRPr="00DA7E61">
        <w:t xml:space="preserve"> the </w:t>
      </w:r>
      <w:r w:rsidR="00CE5270">
        <w:t xml:space="preserve">two </w:t>
      </w:r>
      <w:r w:rsidR="00F62121" w:rsidRPr="00DA7E61">
        <w:t xml:space="preserve">regimes </w:t>
      </w:r>
      <w:r w:rsidR="00775B77">
        <w:t xml:space="preserve">previously </w:t>
      </w:r>
      <w:r w:rsidR="00F62121" w:rsidRPr="00DA7E61">
        <w:t>described.</w:t>
      </w:r>
    </w:p>
    <w:p w14:paraId="2BBA35F2" w14:textId="79834625" w:rsidR="00025D10" w:rsidRDefault="00025D10" w:rsidP="00025D10">
      <w:pPr>
        <w:jc w:val="center"/>
      </w:pPr>
      <w:r>
        <w:rPr>
          <w:noProof/>
        </w:rPr>
        <w:lastRenderedPageBreak/>
        <w:drawing>
          <wp:inline distT="0" distB="0" distL="0" distR="0" wp14:anchorId="5BCFEFFC" wp14:editId="6B7B6FF7">
            <wp:extent cx="6249035" cy="648081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9035" cy="6480810"/>
                    </a:xfrm>
                    <a:prstGeom prst="rect">
                      <a:avLst/>
                    </a:prstGeom>
                    <a:noFill/>
                  </pic:spPr>
                </pic:pic>
              </a:graphicData>
            </a:graphic>
          </wp:inline>
        </w:drawing>
      </w:r>
    </w:p>
    <w:p w14:paraId="7BA894AF" w14:textId="77777777" w:rsidR="00025D10" w:rsidRPr="00DA7E61" w:rsidRDefault="00025D10" w:rsidP="00025D10">
      <w:pPr>
        <w:pStyle w:val="Ttulo4"/>
      </w:pPr>
      <w:r w:rsidRPr="00DA7E61">
        <w:t>Fig 6.- Jet regime images versus simulation comparison</w:t>
      </w:r>
      <w:r>
        <w:t>.</w:t>
      </w:r>
    </w:p>
    <w:p w14:paraId="67ADB25C" w14:textId="56352306" w:rsidR="0047323C" w:rsidRPr="00DA7E61" w:rsidRDefault="00EC499A" w:rsidP="0047323C">
      <w:r w:rsidRPr="00DA7E61">
        <w:t xml:space="preserve">The image acquisition system </w:t>
      </w:r>
      <w:proofErr w:type="gramStart"/>
      <w:r w:rsidRPr="00DA7E61">
        <w:t>actually takes</w:t>
      </w:r>
      <w:proofErr w:type="gramEnd"/>
      <w:r w:rsidRPr="00DA7E61">
        <w:t xml:space="preserve"> just a single picture of each transference</w:t>
      </w:r>
      <w:r w:rsidR="00D53A7F">
        <w:t xml:space="preserve"> process</w:t>
      </w:r>
      <w:r w:rsidRPr="00DA7E61">
        <w:t>, and afterward</w:t>
      </w:r>
      <w:r w:rsidR="0023652D">
        <w:t>,</w:t>
      </w:r>
      <w:r w:rsidRPr="00DA7E61">
        <w:t xml:space="preserve"> the image series is reassembled. Due to the yet quantified uncertainty that accompan</w:t>
      </w:r>
      <w:r w:rsidR="00317783">
        <w:t>ies</w:t>
      </w:r>
      <w:r w:rsidRPr="00DA7E61">
        <w:t xml:space="preserve"> this process, each picture is taken from a </w:t>
      </w:r>
      <w:proofErr w:type="gramStart"/>
      <w:r w:rsidRPr="00DA7E61">
        <w:t>particular combination</w:t>
      </w:r>
      <w:proofErr w:type="gramEnd"/>
      <w:r w:rsidRPr="00DA7E61">
        <w:t xml:space="preserve"> of parameters. Owing to that, </w:t>
      </w:r>
      <w:r w:rsidR="002E743A">
        <w:t>the ac</w:t>
      </w:r>
      <w:r w:rsidR="002B59CF">
        <w:t xml:space="preserve">curacy in </w:t>
      </w:r>
      <w:r w:rsidRPr="00DA7E61">
        <w:t xml:space="preserve">fluid thickness </w:t>
      </w:r>
      <w:r w:rsidR="00B723F7" w:rsidRPr="00DA7E61">
        <w:t>seems</w:t>
      </w:r>
      <w:r w:rsidRPr="00DA7E61">
        <w:t xml:space="preserve"> to be critical to replicate the experimental data.</w:t>
      </w:r>
      <w:r w:rsidR="007C0665">
        <w:t xml:space="preserve"> </w:t>
      </w:r>
      <w:r w:rsidR="0047323C" w:rsidRPr="00DA7E61">
        <w:t xml:space="preserve">A sensitivity analysis has been </w:t>
      </w:r>
      <w:r w:rsidR="00F73A70" w:rsidRPr="00DA7E61">
        <w:t>carried out to quantify th</w:t>
      </w:r>
      <w:r w:rsidR="002847FD" w:rsidRPr="00DA7E61">
        <w:t>e effects of varying fluid thickness.</w:t>
      </w:r>
    </w:p>
    <w:p w14:paraId="1D9140E7" w14:textId="77777777" w:rsidR="000C4889" w:rsidRPr="000C4889" w:rsidRDefault="000C4889" w:rsidP="000C4889">
      <w:pPr>
        <w:pStyle w:val="Prrafodelista"/>
        <w:keepNext/>
        <w:keepLines/>
        <w:numPr>
          <w:ilvl w:val="0"/>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3883147D" w14:textId="77777777" w:rsidR="000C4889" w:rsidRPr="000C4889" w:rsidRDefault="000C4889" w:rsidP="000C4889">
      <w:pPr>
        <w:pStyle w:val="Prrafodelista"/>
        <w:keepNext/>
        <w:keepLines/>
        <w:numPr>
          <w:ilvl w:val="0"/>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34B5B0EF" w14:textId="77777777" w:rsidR="000C4889" w:rsidRPr="000C4889" w:rsidRDefault="000C4889" w:rsidP="000C4889">
      <w:pPr>
        <w:pStyle w:val="Prrafodelista"/>
        <w:keepNext/>
        <w:keepLines/>
        <w:numPr>
          <w:ilvl w:val="0"/>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09626C0C" w14:textId="77777777" w:rsidR="000C4889" w:rsidRPr="000C4889" w:rsidRDefault="000C4889" w:rsidP="000C4889">
      <w:pPr>
        <w:pStyle w:val="Prrafodelista"/>
        <w:keepNext/>
        <w:keepLines/>
        <w:numPr>
          <w:ilvl w:val="0"/>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3308AA02" w14:textId="77777777" w:rsidR="000C4889" w:rsidRPr="000C4889" w:rsidRDefault="000C4889" w:rsidP="000C4889">
      <w:pPr>
        <w:pStyle w:val="Prrafodelista"/>
        <w:keepNext/>
        <w:keepLines/>
        <w:numPr>
          <w:ilvl w:val="0"/>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2FE573F6" w14:textId="77777777" w:rsidR="000C4889" w:rsidRPr="000C4889" w:rsidRDefault="000C4889" w:rsidP="000C4889">
      <w:pPr>
        <w:pStyle w:val="Prrafodelista"/>
        <w:keepNext/>
        <w:keepLines/>
        <w:numPr>
          <w:ilvl w:val="1"/>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2F1CA2BD" w14:textId="6E6EE8CA" w:rsidR="00E16CCA" w:rsidRPr="00185D28" w:rsidRDefault="6B89E3EB" w:rsidP="00185D28">
      <w:pPr>
        <w:pStyle w:val="Ttulo3"/>
      </w:pPr>
      <w:r w:rsidRPr="00185D28">
        <w:t>Thickness sensitivity in the described model</w:t>
      </w:r>
    </w:p>
    <w:p w14:paraId="35EB573C" w14:textId="7B46770C" w:rsidR="00EC499A" w:rsidRDefault="00EC499A" w:rsidP="00EC499A">
      <w:r w:rsidRPr="00DA7E61">
        <w:t xml:space="preserve">The sensitivity analysis of fluid thickness </w:t>
      </w:r>
      <w:r w:rsidR="00333C29">
        <w:t xml:space="preserve">in the </w:t>
      </w:r>
      <w:r w:rsidR="00950C5B">
        <w:t>described model wa</w:t>
      </w:r>
      <w:r w:rsidRPr="00DA7E61">
        <w:t xml:space="preserve">s performed </w:t>
      </w:r>
      <w:r w:rsidR="0053115E">
        <w:t>through a parametric sweep</w:t>
      </w:r>
      <w:r w:rsidRPr="00DA7E61">
        <w:t xml:space="preserve"> </w:t>
      </w:r>
      <w:r w:rsidR="0053115E">
        <w:t xml:space="preserve">for fluid </w:t>
      </w:r>
      <w:r w:rsidR="00D42B6B" w:rsidRPr="00DA7E61">
        <w:t>thickness</w:t>
      </w:r>
      <w:r w:rsidR="00D42B6B">
        <w:t xml:space="preserve">, </w:t>
      </w:r>
      <w:r w:rsidR="00787ECA">
        <w:t>keeping fixed the rest of process paramet</w:t>
      </w:r>
      <w:r w:rsidR="00E67DE7">
        <w:t xml:space="preserve">ers: </w:t>
      </w:r>
      <w:r w:rsidR="00E67DE7" w:rsidRPr="00DA7E61">
        <w:t>energy</w:t>
      </w:r>
      <w:r w:rsidR="00156DF4">
        <w:t xml:space="preserve"> and</w:t>
      </w:r>
      <w:r w:rsidR="00E67DE7" w:rsidRPr="00DA7E61">
        <w:t xml:space="preserve"> gap between donor and acceptor</w:t>
      </w:r>
      <w:r w:rsidR="006D3456">
        <w:t>.</w:t>
      </w:r>
      <w:r w:rsidR="000923A4" w:rsidRPr="000923A4">
        <w:t xml:space="preserve"> </w:t>
      </w:r>
      <w:r w:rsidR="000923A4" w:rsidRPr="00DA7E61">
        <w:t xml:space="preserve">Figure 7 shows </w:t>
      </w:r>
      <w:r w:rsidR="003C036D">
        <w:t>the results of the</w:t>
      </w:r>
      <w:r w:rsidR="000923A4">
        <w:t xml:space="preserve"> study to quantify</w:t>
      </w:r>
      <w:r w:rsidR="000923A4" w:rsidRPr="00DA7E61">
        <w:t xml:space="preserve"> the influence of fluid thickness on jet length. To this purpose, an intermediate viscosity water-glycerol mixture (66 %</w:t>
      </w:r>
      <w:proofErr w:type="spellStart"/>
      <w:r w:rsidR="000923A4" w:rsidRPr="00DA7E61">
        <w:t>wt</w:t>
      </w:r>
      <w:proofErr w:type="spellEnd"/>
      <w:r w:rsidR="000923A4" w:rsidRPr="00DA7E61">
        <w:t xml:space="preserve"> glycerol;</w:t>
      </w:r>
      <w:r w:rsidR="007144F6">
        <w:t xml:space="preserve"> 13 </w:t>
      </w:r>
      <w:proofErr w:type="spellStart"/>
      <w:r w:rsidR="007144F6">
        <w:t>mPa·s</w:t>
      </w:r>
      <w:proofErr w:type="spellEnd"/>
      <w:r w:rsidR="007144F6">
        <w:t xml:space="preserve"> </w:t>
      </w:r>
      <w:r w:rsidR="000923A4" w:rsidRPr="00C870FC">
        <w:fldChar w:fldCharType="begin"/>
      </w:r>
      <w:r w:rsidR="000923A4" w:rsidRPr="00DA7E61">
        <w:instrText>ADDIN RW.CITE{{doc:5a549e16e4b0e3e5a636f1ac Cheng,Nian-Sheng 2008}}</w:instrText>
      </w:r>
      <w:r w:rsidR="000923A4" w:rsidRPr="00C870FC">
        <w:fldChar w:fldCharType="separate"/>
      </w:r>
      <w:r w:rsidR="000923A4" w:rsidRPr="00054FA5">
        <w:t>[22]</w:t>
      </w:r>
      <w:r w:rsidR="000923A4" w:rsidRPr="00C870FC">
        <w:fldChar w:fldCharType="end"/>
      </w:r>
      <w:r w:rsidR="000923A4" w:rsidRPr="00DA7E61">
        <w:t>) has been chosen.</w:t>
      </w:r>
      <w:r w:rsidR="00487FE5">
        <w:t xml:space="preserve"> </w:t>
      </w:r>
      <w:r w:rsidR="00D53A7F">
        <w:t>S</w:t>
      </w:r>
      <w:r w:rsidR="00487FE5">
        <w:t xml:space="preserve">imulations </w:t>
      </w:r>
      <w:r w:rsidR="000D5179">
        <w:t>were</w:t>
      </w:r>
      <w:r w:rsidR="00487FE5">
        <w:t xml:space="preserve"> run</w:t>
      </w:r>
      <w:r w:rsidR="00E94D3F">
        <w:t xml:space="preserve"> for</w:t>
      </w:r>
      <w:r w:rsidR="00E94D3F" w:rsidRPr="00DA7E61">
        <w:t xml:space="preserve"> a laser pulse energy (E) of</w:t>
      </w:r>
      <w:r w:rsidR="00E94D3F">
        <w:t xml:space="preserve"> 27 </w:t>
      </w:r>
      <w:proofErr w:type="spellStart"/>
      <w:r w:rsidR="00E94D3F" w:rsidRPr="001F1A73">
        <w:t>μ</w:t>
      </w:r>
      <w:r w:rsidR="00E94D3F">
        <w:t>J</w:t>
      </w:r>
      <w:proofErr w:type="spellEnd"/>
      <w:r w:rsidR="00E94D3F">
        <w:t>, varying f</w:t>
      </w:r>
      <w:r w:rsidR="00E94D3F" w:rsidRPr="00DA7E61">
        <w:t>luid layer thickness (Th)</w:t>
      </w:r>
      <w:r w:rsidR="00487FE5">
        <w:t xml:space="preserve"> </w:t>
      </w:r>
      <w:r w:rsidR="00E94D3F" w:rsidRPr="00DA7E61">
        <w:t xml:space="preserve">between 20 and 30 </w:t>
      </w:r>
      <w:proofErr w:type="spellStart"/>
      <w:r w:rsidR="00E94D3F" w:rsidRPr="00DA7E61">
        <w:t>μm</w:t>
      </w:r>
      <w:proofErr w:type="spellEnd"/>
      <w:r w:rsidR="007B3C61">
        <w:t xml:space="preserve"> </w:t>
      </w:r>
      <w:r w:rsidR="00487FE5">
        <w:t xml:space="preserve">every 2 </w:t>
      </w:r>
      <w:proofErr w:type="spellStart"/>
      <w:r w:rsidR="00487FE5" w:rsidRPr="001F1A73">
        <w:t>μm</w:t>
      </w:r>
      <w:proofErr w:type="spellEnd"/>
      <w:r w:rsidR="00487FE5">
        <w:t>,</w:t>
      </w:r>
      <w:r w:rsidR="00E94D3F">
        <w:t xml:space="preserve"> to </w:t>
      </w:r>
      <w:r w:rsidR="007B3C61">
        <w:t xml:space="preserve">assess </w:t>
      </w:r>
      <w:r w:rsidR="00E94D3F">
        <w:t xml:space="preserve">the </w:t>
      </w:r>
      <w:r w:rsidR="007B3C61">
        <w:t>possible deviation between the simulation and the experimental images of the transference process due to the thickness uncertainty.</w:t>
      </w:r>
      <w:r w:rsidR="00B304D7">
        <w:t xml:space="preserve"> </w:t>
      </w:r>
      <w:r w:rsidRPr="00DA7E61">
        <w:t>Th</w:t>
      </w:r>
      <w:r w:rsidR="00B304D7">
        <w:t>e</w:t>
      </w:r>
      <w:r w:rsidRPr="00DA7E61">
        <w:t xml:space="preserve"> analysis shows that, for a given time, the </w:t>
      </w:r>
      <w:r w:rsidR="00E94D3F" w:rsidRPr="00DA7E61">
        <w:t xml:space="preserve">length </w:t>
      </w:r>
      <w:r w:rsidRPr="00DA7E61">
        <w:t xml:space="preserve">of the jet may vary in 20 </w:t>
      </w:r>
      <w:proofErr w:type="spellStart"/>
      <w:r w:rsidR="00FD7BF9" w:rsidRPr="001F1A73">
        <w:t>μm</w:t>
      </w:r>
      <w:proofErr w:type="spellEnd"/>
      <w:r w:rsidR="00FD7BF9" w:rsidRPr="00DA7E61">
        <w:t xml:space="preserve"> </w:t>
      </w:r>
      <w:r w:rsidRPr="00DA7E61">
        <w:t>at most</w:t>
      </w:r>
      <w:r w:rsidR="00806619" w:rsidRPr="00DA7E61">
        <w:t xml:space="preserve">, as shown in Figure </w:t>
      </w:r>
      <w:r w:rsidR="006C369F" w:rsidRPr="00DA7E61">
        <w:t>7</w:t>
      </w:r>
      <w:r w:rsidRPr="00DA7E61">
        <w:t>.</w:t>
      </w:r>
    </w:p>
    <w:p w14:paraId="59520F21" w14:textId="5297F106" w:rsidR="00025D10" w:rsidRPr="00DA7E61" w:rsidRDefault="00025D10" w:rsidP="00EC499A">
      <w:r>
        <w:rPr>
          <w:noProof/>
        </w:rPr>
        <w:drawing>
          <wp:inline distT="0" distB="0" distL="0" distR="0" wp14:anchorId="0496A0A4" wp14:editId="2857FD2A">
            <wp:extent cx="5828030" cy="3602990"/>
            <wp:effectExtent l="0" t="0" r="127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8030" cy="3602990"/>
                    </a:xfrm>
                    <a:prstGeom prst="rect">
                      <a:avLst/>
                    </a:prstGeom>
                    <a:noFill/>
                  </pic:spPr>
                </pic:pic>
              </a:graphicData>
            </a:graphic>
          </wp:inline>
        </w:drawing>
      </w:r>
    </w:p>
    <w:p w14:paraId="40241255" w14:textId="77777777" w:rsidR="00025D10" w:rsidRPr="00DA7E61" w:rsidRDefault="00025D10" w:rsidP="00025D10">
      <w:pPr>
        <w:pStyle w:val="Ttulo4"/>
      </w:pPr>
      <w:r w:rsidRPr="00DA7E61">
        <w:t xml:space="preserve">Fig 7.- Thickness sensitivity based on measuring jet lengths for fluid thicknesses between 20 and 30 </w:t>
      </w:r>
      <w:proofErr w:type="spellStart"/>
      <w:r w:rsidRPr="00DA7E61">
        <w:t>μm</w:t>
      </w:r>
      <w:proofErr w:type="spellEnd"/>
      <w:r>
        <w:t>.</w:t>
      </w:r>
    </w:p>
    <w:p w14:paraId="77E8E340" w14:textId="6D573BF0" w:rsidR="00747157" w:rsidRPr="00DA7E61" w:rsidRDefault="6B89E3EB" w:rsidP="001106FA">
      <w:r w:rsidRPr="00DA7E61">
        <w:t xml:space="preserve">This study </w:t>
      </w:r>
      <w:r w:rsidR="00CC5126">
        <w:t>explains</w:t>
      </w:r>
      <w:r w:rsidR="00CC5126" w:rsidRPr="00DA7E61">
        <w:t xml:space="preserve"> </w:t>
      </w:r>
      <w:r w:rsidRPr="00DA7E61">
        <w:t xml:space="preserve">why fluid thickness in the simulation does not precisely match the layer thickness which is </w:t>
      </w:r>
      <w:r w:rsidR="00287F48">
        <w:t>ideally</w:t>
      </w:r>
      <w:r w:rsidRPr="00DA7E61">
        <w:t xml:space="preserve"> set in the experiments. </w:t>
      </w:r>
      <w:r w:rsidR="00423BAA">
        <w:t>T</w:t>
      </w:r>
      <w:r w:rsidRPr="00DA7E61">
        <w:t xml:space="preserve">o properly </w:t>
      </w:r>
      <w:r w:rsidR="0098156D" w:rsidRPr="00DA7E61">
        <w:t xml:space="preserve">replicate the </w:t>
      </w:r>
      <w:r w:rsidR="005053DE" w:rsidRPr="00DA7E61">
        <w:t xml:space="preserve">experimental </w:t>
      </w:r>
      <w:r w:rsidR="0098156D" w:rsidRPr="00DA7E61">
        <w:t xml:space="preserve">image series, </w:t>
      </w:r>
      <w:r w:rsidR="005053DE" w:rsidRPr="00DA7E61">
        <w:t xml:space="preserve">small deviations </w:t>
      </w:r>
      <w:r w:rsidR="00125434">
        <w:t xml:space="preserve">in </w:t>
      </w:r>
      <w:r w:rsidR="005053DE" w:rsidRPr="00DA7E61">
        <w:t>fluid thickness should be considered.</w:t>
      </w:r>
      <w:r w:rsidR="00DC1B03">
        <w:t xml:space="preserve"> This consideration explains the</w:t>
      </w:r>
      <w:r w:rsidR="00747157" w:rsidRPr="00DA7E61">
        <w:t xml:space="preserve"> differences </w:t>
      </w:r>
      <w:r w:rsidR="00747157">
        <w:t xml:space="preserve">observed </w:t>
      </w:r>
      <w:r w:rsidR="00DC1B03">
        <w:t xml:space="preserve">in Figure 6 </w:t>
      </w:r>
      <w:r w:rsidR="00747157" w:rsidRPr="00DA7E61">
        <w:t xml:space="preserve">between the length of the jet in the simulations and </w:t>
      </w:r>
      <w:r w:rsidR="00747157">
        <w:t xml:space="preserve">in </w:t>
      </w:r>
      <w:r w:rsidR="00747157" w:rsidRPr="00DA7E61">
        <w:t xml:space="preserve">the images acquired, </w:t>
      </w:r>
      <w:r w:rsidR="00317783">
        <w:t>at</w:t>
      </w:r>
      <w:r w:rsidR="00747157" w:rsidRPr="00DA7E61">
        <w:t xml:space="preserve"> the same time. </w:t>
      </w:r>
      <w:r w:rsidR="00701442">
        <w:t>Since</w:t>
      </w:r>
      <w:r w:rsidR="00DC1B03">
        <w:t xml:space="preserve"> e</w:t>
      </w:r>
      <w:r w:rsidR="00317783">
        <w:t>very</w:t>
      </w:r>
      <w:r w:rsidR="00DC1B03">
        <w:t xml:space="preserve"> single picture </w:t>
      </w:r>
      <w:r w:rsidR="006238CF">
        <w:t xml:space="preserve">has an uncertainty of </w:t>
      </w:r>
      <w:r w:rsidR="002D4C75">
        <w:t xml:space="preserve">10 </w:t>
      </w:r>
      <w:proofErr w:type="spellStart"/>
      <w:r w:rsidR="002D4C75" w:rsidRPr="001F1A73">
        <w:t>μm</w:t>
      </w:r>
      <w:proofErr w:type="spellEnd"/>
      <w:r w:rsidR="002D4C75">
        <w:t xml:space="preserve"> in fluid thickness, </w:t>
      </w:r>
      <w:r w:rsidR="004A1F68">
        <w:t xml:space="preserve">the deviations are </w:t>
      </w:r>
      <w:r w:rsidR="006C3C43">
        <w:t>acceptable</w:t>
      </w:r>
      <w:r w:rsidR="00747157">
        <w:t>.</w:t>
      </w:r>
    </w:p>
    <w:p w14:paraId="6B9AE3C6" w14:textId="2E689585" w:rsidR="00E16CCA" w:rsidRPr="00DA7E61" w:rsidRDefault="00E16CCA" w:rsidP="00185D28">
      <w:pPr>
        <w:pStyle w:val="Ttulo2"/>
      </w:pPr>
      <w:r w:rsidRPr="00DA7E61">
        <w:lastRenderedPageBreak/>
        <w:t>Long-t</w:t>
      </w:r>
      <w:r w:rsidR="009F0936" w:rsidRPr="00DA7E61">
        <w:t>i</w:t>
      </w:r>
      <w:r w:rsidRPr="00DA7E61">
        <w:t>m</w:t>
      </w:r>
      <w:r w:rsidR="009F0936" w:rsidRPr="00DA7E61">
        <w:t>e</w:t>
      </w:r>
      <w:r w:rsidRPr="00DA7E61">
        <w:t xml:space="preserve"> images</w:t>
      </w:r>
      <w:r w:rsidR="00C2441B" w:rsidRPr="00DA7E61">
        <w:t xml:space="preserve"> and simulation</w:t>
      </w:r>
      <w:r w:rsidRPr="00DA7E61">
        <w:t xml:space="preserve"> of BA-LIFT – </w:t>
      </w:r>
      <w:r w:rsidR="00C71F56" w:rsidRPr="00DA7E61">
        <w:t>Secondary</w:t>
      </w:r>
      <w:r w:rsidRPr="00DA7E61">
        <w:t xml:space="preserve"> effects</w:t>
      </w:r>
    </w:p>
    <w:p w14:paraId="15542D52" w14:textId="6D17BCFE" w:rsidR="00CC5126" w:rsidRPr="00DA7E61" w:rsidRDefault="00656339" w:rsidP="00CC5126">
      <w:r w:rsidRPr="00DA7E61">
        <w:t xml:space="preserve">Despite the simulations does </w:t>
      </w:r>
      <w:r w:rsidR="003D748C" w:rsidRPr="00DA7E61">
        <w:t>match</w:t>
      </w:r>
      <w:r w:rsidRPr="00DA7E61">
        <w:t xml:space="preserve"> the experimental images </w:t>
      </w:r>
      <w:r w:rsidR="003D748C" w:rsidRPr="00DA7E61">
        <w:t xml:space="preserve">for short times, both in </w:t>
      </w:r>
      <w:r w:rsidR="00C721BD">
        <w:t xml:space="preserve">jet </w:t>
      </w:r>
      <w:r w:rsidR="003D748C" w:rsidRPr="00DA7E61">
        <w:t>shape and velocity</w:t>
      </w:r>
      <w:r w:rsidR="00565E79" w:rsidRPr="00DA7E61">
        <w:t>, a</w:t>
      </w:r>
      <w:r w:rsidR="003D748C" w:rsidRPr="00DA7E61">
        <w:t xml:space="preserve">t a certain time between 10 and 15 </w:t>
      </w:r>
      <w:proofErr w:type="spellStart"/>
      <w:r w:rsidR="00C721BD" w:rsidRPr="001F1A73">
        <w:t>μ</w:t>
      </w:r>
      <w:r w:rsidR="00C721BD">
        <w:t>s</w:t>
      </w:r>
      <w:proofErr w:type="spellEnd"/>
      <w:r w:rsidR="00C721BD" w:rsidRPr="00DA7E61">
        <w:t xml:space="preserve"> </w:t>
      </w:r>
      <w:r w:rsidR="003D748C" w:rsidRPr="00DA7E61">
        <w:t xml:space="preserve">some unexpected effects are sometimes witnessed in both LIFT and BA-LIFT processes but </w:t>
      </w:r>
      <w:r w:rsidR="00474E43">
        <w:t xml:space="preserve">do </w:t>
      </w:r>
      <w:r w:rsidR="003D748C" w:rsidRPr="00DA7E61">
        <w:t xml:space="preserve">not </w:t>
      </w:r>
      <w:r w:rsidR="00474E43">
        <w:t>appear</w:t>
      </w:r>
      <w:r w:rsidR="003D748C" w:rsidRPr="00DA7E61">
        <w:t xml:space="preserve"> </w:t>
      </w:r>
      <w:r w:rsidR="00474E43">
        <w:t xml:space="preserve">using </w:t>
      </w:r>
      <w:r w:rsidR="0098007C">
        <w:t xml:space="preserve">neither </w:t>
      </w:r>
      <w:r w:rsidR="00AD788E">
        <w:t>the described model</w:t>
      </w:r>
      <w:r w:rsidR="00AD788E" w:rsidRPr="00AD788E">
        <w:t xml:space="preserve"> </w:t>
      </w:r>
      <w:r w:rsidR="0098007C">
        <w:t xml:space="preserve">nor </w:t>
      </w:r>
      <w:r w:rsidR="00474E43">
        <w:t xml:space="preserve">in </w:t>
      </w:r>
      <w:r w:rsidR="000B4D56">
        <w:t>other authors’ simulations</w:t>
      </w:r>
      <w:r w:rsidR="0098007C">
        <w:t xml:space="preserve"> </w:t>
      </w:r>
      <w:r w:rsidR="00AD788E" w:rsidRPr="00DA7E61">
        <w:t>yet</w:t>
      </w:r>
      <w:r w:rsidR="003D748C" w:rsidRPr="00DA7E61">
        <w:t xml:space="preserve"> </w:t>
      </w:r>
      <w:r w:rsidR="003D748C" w:rsidRPr="00C870FC">
        <w:fldChar w:fldCharType="begin"/>
      </w:r>
      <w:r w:rsidR="003D748C" w:rsidRPr="00DA7E61">
        <w:instrText>ADDIN RW.CITE{{doc:5c643201e4b0ebedd541c86b Yan,Jingyuan 2012; doc:5c614113e4b0e53245d99210 Kalaitzis,A 2019}}</w:instrText>
      </w:r>
      <w:r w:rsidR="003D748C" w:rsidRPr="00C870FC">
        <w:fldChar w:fldCharType="separate"/>
      </w:r>
      <w:r w:rsidR="00836EBF" w:rsidRPr="00836EBF">
        <w:rPr>
          <w:rFonts w:cs="Times New Roman"/>
        </w:rPr>
        <w:t>[16,19]</w:t>
      </w:r>
      <w:r w:rsidR="003D748C" w:rsidRPr="00C870FC">
        <w:fldChar w:fldCharType="end"/>
      </w:r>
      <w:r w:rsidR="003D748C" w:rsidRPr="00DA7E61">
        <w:t xml:space="preserve">. </w:t>
      </w:r>
      <w:r w:rsidR="001028A9" w:rsidRPr="00DA7E61">
        <w:t xml:space="preserve">In </w:t>
      </w:r>
      <w:r w:rsidR="000B4D56">
        <w:t>direct</w:t>
      </w:r>
      <w:r w:rsidR="001028A9" w:rsidRPr="00DA7E61">
        <w:t xml:space="preserve"> LIFT, an accepted explanation falls on the generation of a cavitation bubble generated by the laser pulse</w:t>
      </w:r>
      <w:r w:rsidR="001E0652">
        <w:t xml:space="preserve">, by direct interaction between </w:t>
      </w:r>
      <w:r w:rsidR="00A84F9F">
        <w:t>laser and fluid</w:t>
      </w:r>
      <w:r w:rsidR="001028A9" w:rsidRPr="00DA7E61">
        <w:t xml:space="preserve"> </w:t>
      </w:r>
      <w:r w:rsidR="001028A9" w:rsidRPr="00C870FC">
        <w:fldChar w:fldCharType="begin"/>
      </w:r>
      <w:r w:rsidR="001028A9" w:rsidRPr="00DA7E61">
        <w:instrText>ADDIN RW.CITE{{doc:5c615c7de4b0bfa94cbf5387 Unger,Claudia 2011}}</w:instrText>
      </w:r>
      <w:r w:rsidR="001028A9" w:rsidRPr="00C870FC">
        <w:fldChar w:fldCharType="separate"/>
      </w:r>
      <w:r w:rsidR="00972C55" w:rsidRPr="00972C55">
        <w:rPr>
          <w:rFonts w:cs="Times New Roman"/>
        </w:rPr>
        <w:t>[38]</w:t>
      </w:r>
      <w:r w:rsidR="001028A9" w:rsidRPr="00C870FC">
        <w:fldChar w:fldCharType="end"/>
      </w:r>
      <w:r w:rsidR="001028A9" w:rsidRPr="00DA7E61">
        <w:t xml:space="preserve">. </w:t>
      </w:r>
      <w:r w:rsidR="00CC5126">
        <w:t xml:space="preserve">Nonetheless, </w:t>
      </w:r>
      <w:r w:rsidR="00CC5126" w:rsidRPr="00DA7E61">
        <w:t xml:space="preserve">no attempt of explanation has been </w:t>
      </w:r>
      <w:r w:rsidR="009D68E7">
        <w:t>pro</w:t>
      </w:r>
      <w:r w:rsidR="00CC5126" w:rsidRPr="00DA7E61">
        <w:t xml:space="preserve">posed </w:t>
      </w:r>
      <w:r w:rsidR="00CC5126">
        <w:t>for</w:t>
      </w:r>
      <w:r w:rsidR="00CC5126" w:rsidRPr="00DA7E61">
        <w:t xml:space="preserve"> BA-LIFT</w:t>
      </w:r>
      <w:r w:rsidR="00CC5126">
        <w:t>. T</w:t>
      </w:r>
      <w:r w:rsidR="00CC5126" w:rsidRPr="00DA7E61">
        <w:t xml:space="preserve">hese effects do also appear at certain </w:t>
      </w:r>
      <w:r w:rsidR="00CC5126">
        <w:t xml:space="preserve">combinations of </w:t>
      </w:r>
      <w:r w:rsidR="00CC5126" w:rsidRPr="00DA7E61">
        <w:t xml:space="preserve">energy fluence </w:t>
      </w:r>
      <w:r w:rsidR="00CC5126">
        <w:t xml:space="preserve">and </w:t>
      </w:r>
      <w:r w:rsidR="00CC5126" w:rsidRPr="00DA7E61">
        <w:t xml:space="preserve">fluid properties </w:t>
      </w:r>
      <w:r w:rsidR="00CC5126" w:rsidRPr="00C870FC">
        <w:fldChar w:fldCharType="begin"/>
      </w:r>
      <w:r w:rsidR="00CC5126" w:rsidRPr="00DA7E61">
        <w:instrText>ADDIN RW.CITE{{doc:5c615c74e4b02cf8946833b7 Turkoz,Emre 2018}}</w:instrText>
      </w:r>
      <w:r w:rsidR="00CC5126" w:rsidRPr="00C870FC">
        <w:fldChar w:fldCharType="separate"/>
      </w:r>
      <w:r w:rsidR="00CC5126" w:rsidRPr="00423627">
        <w:rPr>
          <w:rFonts w:cs="Times New Roman"/>
        </w:rPr>
        <w:t>[40]</w:t>
      </w:r>
      <w:r w:rsidR="00CC5126" w:rsidRPr="00C870FC">
        <w:fldChar w:fldCharType="end"/>
      </w:r>
      <w:r w:rsidR="00CC5126">
        <w:t xml:space="preserve">, although only mechanical transference is expected, for typical BA-LIFT processes </w:t>
      </w:r>
      <w:r w:rsidR="00CC5126">
        <w:fldChar w:fldCharType="begin"/>
      </w:r>
      <w:r w:rsidR="00CC5126">
        <w:instrText>ADDIN RW.CITE{{doc:5b2270d6e4b07f83f15dda0c Brown,MatthewS 2012; doc:5ac751ede4b0b721b923c00f Kattamis,NicholasT 2010}}</w:instrText>
      </w:r>
      <w:r w:rsidR="00CC5126">
        <w:fldChar w:fldCharType="separate"/>
      </w:r>
      <w:r w:rsidR="00CC5126" w:rsidRPr="00423627">
        <w:rPr>
          <w:rFonts w:cs="Times New Roman"/>
          <w:bCs/>
        </w:rPr>
        <w:t>[20,41]</w:t>
      </w:r>
      <w:r w:rsidR="00CC5126">
        <w:fldChar w:fldCharType="end"/>
      </w:r>
      <w:r w:rsidR="00CC5126" w:rsidRPr="00DA7E61">
        <w:t>.</w:t>
      </w:r>
    </w:p>
    <w:p w14:paraId="128D013C" w14:textId="6141875B" w:rsidR="00282733" w:rsidRPr="00DA7E61" w:rsidRDefault="00DD0B5A" w:rsidP="00282733">
      <w:r>
        <w:t>As said</w:t>
      </w:r>
      <w:r w:rsidR="00282733" w:rsidRPr="00DA7E61">
        <w:t xml:space="preserve">, the appearance of these secondary effects </w:t>
      </w:r>
      <w:r w:rsidR="00173B68" w:rsidRPr="002B7DC3">
        <w:t>does</w:t>
      </w:r>
      <w:r w:rsidR="00282733" w:rsidRPr="00DA7E61">
        <w:t xml:space="preserve"> not always take </w:t>
      </w:r>
      <w:r w:rsidR="008151AB">
        <w:t>place</w:t>
      </w:r>
      <w:r w:rsidR="00474E43">
        <w:t xml:space="preserve">, but only for a combination of </w:t>
      </w:r>
      <w:r w:rsidR="009A0153">
        <w:t>values</w:t>
      </w:r>
      <w:r w:rsidR="00282733" w:rsidRPr="00DA7E61">
        <w:t xml:space="preserve"> of laser fluence, fluid thickness</w:t>
      </w:r>
      <w:r w:rsidR="00317783">
        <w:t>,</w:t>
      </w:r>
      <w:r w:rsidR="00282733" w:rsidRPr="00DA7E61">
        <w:t xml:space="preserve"> and fluid viscosity. The inclusion of these effects </w:t>
      </w:r>
      <w:r w:rsidR="00474E43">
        <w:t>makes</w:t>
      </w:r>
      <w:r w:rsidR="00282733" w:rsidRPr="00DA7E61">
        <w:t xml:space="preserve"> BA-LIFT </w:t>
      </w:r>
      <w:r w:rsidR="00474E43">
        <w:t>more</w:t>
      </w:r>
      <w:r w:rsidR="00C6555A">
        <w:t xml:space="preserve"> </w:t>
      </w:r>
      <w:r w:rsidR="00474E43">
        <w:t>similar</w:t>
      </w:r>
      <w:r w:rsidR="00474E43" w:rsidRPr="00DA7E61">
        <w:t xml:space="preserve"> </w:t>
      </w:r>
      <w:r w:rsidR="00650914">
        <w:t xml:space="preserve">to </w:t>
      </w:r>
      <w:r w:rsidR="00CE0CA7">
        <w:t>direct</w:t>
      </w:r>
      <w:r w:rsidR="00282733" w:rsidRPr="00DA7E61">
        <w:t xml:space="preserve"> LIFT transference, in which the movement of the fluid is pushed by a bubble generated by laser</w:t>
      </w:r>
      <w:r w:rsidR="007C608D" w:rsidRPr="00DA7E61">
        <w:t xml:space="preserve"> </w:t>
      </w:r>
      <w:r w:rsidR="007C608D" w:rsidRPr="00C870FC">
        <w:fldChar w:fldCharType="begin"/>
      </w:r>
      <w:r w:rsidR="007C608D" w:rsidRPr="00DA7E61">
        <w:instrText>ADDIN RW.CITE{{doc:5c643201e4b0ebedd541c86b Yan,Jingyuan 2012}}</w:instrText>
      </w:r>
      <w:r w:rsidR="007C608D" w:rsidRPr="00C870FC">
        <w:fldChar w:fldCharType="separate"/>
      </w:r>
      <w:r w:rsidR="00836EBF" w:rsidRPr="00836EBF">
        <w:rPr>
          <w:rFonts w:cs="Times New Roman"/>
        </w:rPr>
        <w:t>[16]</w:t>
      </w:r>
      <w:r w:rsidR="007C608D" w:rsidRPr="00C870FC">
        <w:fldChar w:fldCharType="end"/>
      </w:r>
      <w:r w:rsidR="007954F6">
        <w:t xml:space="preserve"> and these secondary effects are caused by a cavitation bubble</w:t>
      </w:r>
      <w:r w:rsidR="00282733" w:rsidRPr="00DA7E61">
        <w:t>.</w:t>
      </w:r>
    </w:p>
    <w:p w14:paraId="5A0E1164" w14:textId="77777777" w:rsidR="007824B9" w:rsidRPr="00DA7E61" w:rsidRDefault="007824B9" w:rsidP="00185D28">
      <w:pPr>
        <w:pStyle w:val="Ttulo2"/>
      </w:pPr>
      <w:r w:rsidRPr="00DA7E61">
        <w:t>Discussion of the possible explanations of secondary effects in BA-LIFT:</w:t>
      </w:r>
    </w:p>
    <w:p w14:paraId="4E33A2E2" w14:textId="5FC283D2" w:rsidR="00AD343B" w:rsidRPr="00DA7E61" w:rsidRDefault="00DA498A" w:rsidP="00DE6392">
      <w:r w:rsidRPr="00DA7E61">
        <w:t>From the comparison between direct LIFT and BA-LIFT,</w:t>
      </w:r>
      <w:r w:rsidR="000348C8">
        <w:t xml:space="preserve"> it is assumed that a bubble also</w:t>
      </w:r>
      <w:r w:rsidRPr="00DA7E61">
        <w:t xml:space="preserve"> </w:t>
      </w:r>
      <w:r w:rsidR="009D0122">
        <w:t xml:space="preserve">appears </w:t>
      </w:r>
      <w:r w:rsidR="000348C8">
        <w:t xml:space="preserve">in BA-LIFT processes. The causes below its appearance </w:t>
      </w:r>
      <w:r w:rsidRPr="00DA7E61">
        <w:t xml:space="preserve">are </w:t>
      </w:r>
      <w:r w:rsidR="000348C8">
        <w:t xml:space="preserve">then </w:t>
      </w:r>
      <w:r w:rsidR="007E2C45">
        <w:t>discussed</w:t>
      </w:r>
      <w:r w:rsidRPr="00DA7E61">
        <w:t>.</w:t>
      </w:r>
    </w:p>
    <w:p w14:paraId="1C0A6EA5" w14:textId="77777777" w:rsidR="000C4889" w:rsidRPr="000C4889" w:rsidRDefault="000C4889" w:rsidP="000C4889">
      <w:pPr>
        <w:pStyle w:val="Prrafodelista"/>
        <w:keepNext/>
        <w:keepLines/>
        <w:numPr>
          <w:ilvl w:val="1"/>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4F35B273" w14:textId="77777777" w:rsidR="000C4889" w:rsidRPr="000C4889" w:rsidRDefault="000C4889" w:rsidP="000C4889">
      <w:pPr>
        <w:pStyle w:val="Prrafodelista"/>
        <w:keepNext/>
        <w:keepLines/>
        <w:numPr>
          <w:ilvl w:val="1"/>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791EA991" w14:textId="0FA0F29B" w:rsidR="00454AFD" w:rsidRPr="00DA7E61" w:rsidRDefault="00303722" w:rsidP="00185D28">
      <w:pPr>
        <w:pStyle w:val="Ttulo3"/>
      </w:pPr>
      <w:r>
        <w:t>Direct l</w:t>
      </w:r>
      <w:r w:rsidR="6B89E3EB" w:rsidRPr="00DA7E61">
        <w:t xml:space="preserve">aser </w:t>
      </w:r>
      <w:r>
        <w:t>interaction</w:t>
      </w:r>
    </w:p>
    <w:p w14:paraId="2F958642" w14:textId="7729D239" w:rsidR="0007532C" w:rsidRPr="00DA7E61" w:rsidRDefault="0007532C" w:rsidP="00454AFD">
      <w:r w:rsidRPr="00DA7E61">
        <w:t xml:space="preserve">In direct LIFT processes, a small amount of fluid is directly evaporated </w:t>
      </w:r>
      <w:r w:rsidR="00330414">
        <w:t>due</w:t>
      </w:r>
      <w:r w:rsidRPr="00DA7E61">
        <w:t xml:space="preserve"> to the absorption of the laser pulse by the fluid layer </w:t>
      </w:r>
      <w:r w:rsidRPr="00C870FC">
        <w:fldChar w:fldCharType="begin"/>
      </w:r>
      <w:r w:rsidRPr="00DA7E61">
        <w:instrText>ADDIN RW.CITE{{doc:5c615c7de4b0bfa94cbf5387 Unger,Claudia 2011}}</w:instrText>
      </w:r>
      <w:r w:rsidRPr="00C870FC">
        <w:fldChar w:fldCharType="separate"/>
      </w:r>
      <w:r w:rsidR="00972C55" w:rsidRPr="00972C55">
        <w:rPr>
          <w:rFonts w:cs="Times New Roman"/>
        </w:rPr>
        <w:t>[38]</w:t>
      </w:r>
      <w:r w:rsidRPr="00C870FC">
        <w:fldChar w:fldCharType="end"/>
      </w:r>
      <w:r w:rsidRPr="00DA7E61">
        <w:t xml:space="preserve">. In BA-LIFT, even though an intermediate layer is inserted between glass and fluid, it might be possible for the laser pulse to cross through both layers and </w:t>
      </w:r>
      <w:r w:rsidR="00CC5126">
        <w:t>to reach</w:t>
      </w:r>
      <w:r w:rsidR="00CC5126" w:rsidRPr="00DA7E61">
        <w:t xml:space="preserve"> </w:t>
      </w:r>
      <w:r w:rsidRPr="00DA7E61">
        <w:t>the fluid mass, depending on the absorbance of both materials at the picked</w:t>
      </w:r>
      <w:r w:rsidR="00D77AAA">
        <w:t xml:space="preserve"> laser</w:t>
      </w:r>
      <w:r w:rsidRPr="00DA7E61">
        <w:t xml:space="preserve"> wavelength.</w:t>
      </w:r>
    </w:p>
    <w:p w14:paraId="784B7D0C" w14:textId="333743A3" w:rsidR="00A448C5" w:rsidRPr="00DA7E61" w:rsidRDefault="6B89E3EB" w:rsidP="00454AFD">
      <w:r w:rsidRPr="00DA7E61">
        <w:t>BA-LIFT processes are typically developed with ultraviolet (355 nm) laser pulse</w:t>
      </w:r>
      <w:r w:rsidR="00E13414">
        <w:t>, as done in this work</w:t>
      </w:r>
      <w:r w:rsidRPr="00DA7E61">
        <w:t xml:space="preserve">. At this wavelength, soda lime and silica glass are almost fully transparent, and polyimide </w:t>
      </w:r>
      <w:r w:rsidR="004E2D3E">
        <w:t xml:space="preserve">is </w:t>
      </w:r>
      <w:r w:rsidRPr="00DA7E61">
        <w:t xml:space="preserve">completely opaque. The analysis of the absorbance of both materials as well as the superposition of them </w:t>
      </w:r>
      <w:r w:rsidR="00A448C5" w:rsidRPr="00DA7E61">
        <w:t>ha</w:t>
      </w:r>
      <w:r w:rsidR="00396BFF">
        <w:t>ve</w:t>
      </w:r>
      <w:r w:rsidR="00A448C5" w:rsidRPr="00DA7E61">
        <w:t xml:space="preserve"> been studied. Considering ultraviolet </w:t>
      </w:r>
      <w:r w:rsidR="00AF1E4A" w:rsidRPr="00DA7E61">
        <w:t xml:space="preserve">wavelength (355 nm), only 9 % of the energy is absorbed by the </w:t>
      </w:r>
      <w:r w:rsidR="00392D34" w:rsidRPr="00DA7E61">
        <w:t>soda</w:t>
      </w:r>
      <w:r w:rsidR="00396BFF">
        <w:t>-</w:t>
      </w:r>
      <w:r w:rsidR="00392D34" w:rsidRPr="00DA7E61">
        <w:t xml:space="preserve">lime glass. </w:t>
      </w:r>
      <w:r w:rsidR="00A035B5" w:rsidRPr="00DA7E61">
        <w:t xml:space="preserve">Both </w:t>
      </w:r>
      <w:r w:rsidR="00007785">
        <w:t xml:space="preserve">the </w:t>
      </w:r>
      <w:r w:rsidR="00A035B5" w:rsidRPr="00DA7E61">
        <w:t xml:space="preserve">polyimide layer and the superposition of </w:t>
      </w:r>
      <w:r w:rsidR="005E7704" w:rsidRPr="00DA7E61">
        <w:t xml:space="preserve">glass and polyimide are </w:t>
      </w:r>
      <w:r w:rsidR="004E2D3E">
        <w:t>entirely</w:t>
      </w:r>
      <w:r w:rsidR="005E7704" w:rsidRPr="00DA7E61">
        <w:t xml:space="preserve"> opaque to </w:t>
      </w:r>
      <w:r w:rsidR="005E7704" w:rsidRPr="00DA7E61">
        <w:lastRenderedPageBreak/>
        <w:t>the laser at this wavelength.</w:t>
      </w:r>
      <w:r w:rsidR="00EA452A" w:rsidRPr="00DA7E61">
        <w:t xml:space="preserve"> Therefore, there is no </w:t>
      </w:r>
      <w:r w:rsidR="00840293" w:rsidRPr="00DA7E61">
        <w:t>possible</w:t>
      </w:r>
      <w:r w:rsidR="00EA452A" w:rsidRPr="00DA7E61">
        <w:t xml:space="preserve"> absor</w:t>
      </w:r>
      <w:r w:rsidR="007E2C45">
        <w:t xml:space="preserve">ption in </w:t>
      </w:r>
      <w:r w:rsidR="00C05E85" w:rsidRPr="00DA7E61">
        <w:t>the fluid</w:t>
      </w:r>
      <w:r w:rsidR="00A957B6" w:rsidRPr="00DA7E61">
        <w:t xml:space="preserve">, given that no </w:t>
      </w:r>
      <w:r w:rsidR="00A04C5A" w:rsidRPr="00DA7E61">
        <w:t xml:space="preserve">laser </w:t>
      </w:r>
      <w:r w:rsidR="00BE2C53" w:rsidRPr="00DA7E61">
        <w:t>radiation</w:t>
      </w:r>
      <w:r w:rsidR="00A04C5A" w:rsidRPr="00DA7E61">
        <w:t xml:space="preserve"> </w:t>
      </w:r>
      <w:r w:rsidR="00A957B6" w:rsidRPr="00DA7E61">
        <w:t xml:space="preserve">reaches </w:t>
      </w:r>
      <w:r w:rsidR="00840293" w:rsidRPr="00DA7E61">
        <w:t>it</w:t>
      </w:r>
      <w:r w:rsidR="00303722">
        <w:t xml:space="preserve"> </w:t>
      </w:r>
      <w:r w:rsidR="00303722">
        <w:fldChar w:fldCharType="begin"/>
      </w:r>
      <w:r w:rsidR="00303722">
        <w:instrText>ADDIN RW.CITE{{doc:5e2df548e4b036dd6c85d89d Márquez,Andrés 2019}}</w:instrText>
      </w:r>
      <w:r w:rsidR="00303722">
        <w:fldChar w:fldCharType="separate"/>
      </w:r>
      <w:r w:rsidR="00303722" w:rsidRPr="00303722">
        <w:rPr>
          <w:rFonts w:cs="Times New Roman"/>
          <w:bCs/>
        </w:rPr>
        <w:t>[28]</w:t>
      </w:r>
      <w:r w:rsidR="00303722">
        <w:fldChar w:fldCharType="end"/>
      </w:r>
      <w:r w:rsidR="00840293" w:rsidRPr="00DA7E61">
        <w:t>.</w:t>
      </w:r>
    </w:p>
    <w:p w14:paraId="3A6D7222" w14:textId="77777777" w:rsidR="00454AFD" w:rsidRPr="00DA7E61" w:rsidRDefault="00454AFD" w:rsidP="00185D28">
      <w:pPr>
        <w:pStyle w:val="Ttulo3"/>
      </w:pPr>
      <w:r w:rsidRPr="00DA7E61">
        <w:t>Thermal cavitation bubble</w:t>
      </w:r>
    </w:p>
    <w:p w14:paraId="3C8A6392" w14:textId="543DD495" w:rsidR="0007532C" w:rsidRPr="00DA7E61" w:rsidRDefault="0007532C" w:rsidP="0007532C">
      <w:r w:rsidRPr="00DA7E61">
        <w:t>Even though the direct interaction between laser and fluid w</w:t>
      </w:r>
      <w:r w:rsidR="00007785">
        <w:t>as</w:t>
      </w:r>
      <w:r w:rsidRPr="00DA7E61">
        <w:t xml:space="preserve"> rejected,</w:t>
      </w:r>
      <w:r w:rsidR="004E2D3E">
        <w:t xml:space="preserve"> heat conduction</w:t>
      </w:r>
      <w:r w:rsidR="006C4D0D">
        <w:t xml:space="preserve"> may</w:t>
      </w:r>
      <w:r w:rsidR="00A57181">
        <w:t xml:space="preserve"> </w:t>
      </w:r>
      <w:r w:rsidR="00353561" w:rsidRPr="00DA7E61">
        <w:t>allow the formation of a vapor bubble inside the mass of fluid</w:t>
      </w:r>
      <w:r w:rsidR="00212032">
        <w:t xml:space="preserve">. </w:t>
      </w:r>
      <w:r w:rsidR="00380D85">
        <w:t xml:space="preserve">Typical times in thermal conduction effects (in the scale of </w:t>
      </w:r>
      <w:proofErr w:type="spellStart"/>
      <w:r w:rsidR="009A1427" w:rsidRPr="009A1427">
        <w:t>μs</w:t>
      </w:r>
      <w:proofErr w:type="spellEnd"/>
      <w:r w:rsidR="00380D85">
        <w:t xml:space="preserve">) would fit </w:t>
      </w:r>
      <w:r w:rsidR="00C54039">
        <w:t xml:space="preserve">the scale time </w:t>
      </w:r>
      <w:r w:rsidR="007F20C2">
        <w:t xml:space="preserve">of the </w:t>
      </w:r>
      <w:r w:rsidRPr="00DA7E61">
        <w:t xml:space="preserve">effects </w:t>
      </w:r>
      <w:r w:rsidR="00303722">
        <w:t>observed</w:t>
      </w:r>
      <w:r w:rsidRPr="00DA7E61">
        <w:t>.</w:t>
      </w:r>
    </w:p>
    <w:p w14:paraId="13C062A3" w14:textId="30DC328C" w:rsidR="00454AFD" w:rsidRPr="00DA7E61" w:rsidRDefault="00454AFD" w:rsidP="00454AFD">
      <w:r w:rsidRPr="00DA7E61">
        <w:t>The heat transmitted by the laser pulse might also be the source of the unexpected effects, only if the temperature reached is high enough to vaporize a</w:t>
      </w:r>
      <w:r w:rsidR="00236B85">
        <w:t xml:space="preserve">n </w:t>
      </w:r>
      <w:r w:rsidRPr="00DA7E61">
        <w:t xml:space="preserve">amount of liquid, </w:t>
      </w:r>
      <w:r w:rsidR="003E7D6F">
        <w:t>resulting</w:t>
      </w:r>
      <w:r w:rsidRPr="00DA7E61">
        <w:t xml:space="preserve"> in a vapor bubble which pushes the fluid to transfer.</w:t>
      </w:r>
      <w:r w:rsidR="00735C2D">
        <w:t xml:space="preserve"> </w:t>
      </w:r>
      <w:r w:rsidR="00E172AE" w:rsidRPr="003E7D6F">
        <w:t>Despite the</w:t>
      </w:r>
      <w:r w:rsidR="00A41C97" w:rsidRPr="003E7D6F">
        <w:t xml:space="preserve"> thermal conductivity </w:t>
      </w:r>
      <w:r w:rsidR="001178ED" w:rsidRPr="003E7D6F">
        <w:t xml:space="preserve">of the mixture </w:t>
      </w:r>
      <w:r w:rsidR="00A41C97" w:rsidRPr="003E7D6F">
        <w:t xml:space="preserve">gets worse </w:t>
      </w:r>
      <w:r w:rsidR="005D023D" w:rsidRPr="003E7D6F">
        <w:t>as glycerol percentage increases</w:t>
      </w:r>
      <w:r w:rsidR="00E172AE" w:rsidRPr="003E7D6F">
        <w:t xml:space="preserve"> </w:t>
      </w:r>
      <w:r w:rsidR="00E172AE" w:rsidRPr="003E7D6F">
        <w:fldChar w:fldCharType="begin"/>
      </w:r>
      <w:r w:rsidR="00E172AE" w:rsidRPr="003E7D6F">
        <w:instrText>ADDIN RW.CITE{{doc:5e15f2ece4b065fedd40962f Bates,OscarKenneth 1936}}</w:instrText>
      </w:r>
      <w:r w:rsidR="00E172AE" w:rsidRPr="003E7D6F">
        <w:fldChar w:fldCharType="separate"/>
      </w:r>
      <w:r w:rsidR="00972C55" w:rsidRPr="00972C55">
        <w:rPr>
          <w:rFonts w:cs="Times New Roman"/>
          <w:bCs/>
        </w:rPr>
        <w:t>[41]</w:t>
      </w:r>
      <w:r w:rsidR="00E172AE" w:rsidRPr="003E7D6F">
        <w:fldChar w:fldCharType="end"/>
      </w:r>
      <w:r w:rsidR="002E1C7D" w:rsidRPr="003E7D6F">
        <w:t>,</w:t>
      </w:r>
      <w:r w:rsidR="00834C5F" w:rsidRPr="003E7D6F">
        <w:t xml:space="preserve"> </w:t>
      </w:r>
      <w:r w:rsidR="001178ED" w:rsidRPr="003E7D6F">
        <w:t xml:space="preserve">the variation in </w:t>
      </w:r>
      <w:r w:rsidR="005C373B" w:rsidRPr="003E7D6F">
        <w:t xml:space="preserve">its </w:t>
      </w:r>
      <w:r w:rsidR="001178ED" w:rsidRPr="003E7D6F">
        <w:t xml:space="preserve">vapor pressure </w:t>
      </w:r>
      <w:r w:rsidR="005C373B" w:rsidRPr="003E7D6F">
        <w:fldChar w:fldCharType="begin"/>
      </w:r>
      <w:r w:rsidR="005C373B" w:rsidRPr="003E7D6F">
        <w:instrText>ADDIN RW.CITE{{doc:5dcc111de4b0d0345e5f0452 Carr,A.R 1925; doc:5dcc1101e4b0d0345e5f0441 Cammenga,HeikoK 1977}}</w:instrText>
      </w:r>
      <w:r w:rsidR="005C373B" w:rsidRPr="003E7D6F">
        <w:fldChar w:fldCharType="separate"/>
      </w:r>
      <w:r w:rsidR="00054FA5" w:rsidRPr="003E7D6F">
        <w:rPr>
          <w:rFonts w:cs="Times New Roman"/>
          <w:bCs/>
        </w:rPr>
        <w:t>[23,24]</w:t>
      </w:r>
      <w:r w:rsidR="005C373B" w:rsidRPr="003E7D6F">
        <w:fldChar w:fldCharType="end"/>
      </w:r>
      <w:r w:rsidR="005C373B" w:rsidRPr="003E7D6F">
        <w:t xml:space="preserve"> makes water the most </w:t>
      </w:r>
      <w:r w:rsidR="00B949AF" w:rsidRPr="003E7D6F">
        <w:t xml:space="preserve">adverse </w:t>
      </w:r>
      <w:r w:rsidR="00380DC9" w:rsidRPr="003E7D6F">
        <w:t>case</w:t>
      </w:r>
      <w:r w:rsidR="00135344" w:rsidRPr="003E7D6F">
        <w:t xml:space="preserve"> for thermal </w:t>
      </w:r>
      <w:r w:rsidR="00CA0CDC" w:rsidRPr="003E7D6F">
        <w:t>vaporization of the fluid</w:t>
      </w:r>
      <w:r w:rsidR="00A41C97" w:rsidRPr="003E7D6F">
        <w:t>.</w:t>
      </w:r>
    </w:p>
    <w:p w14:paraId="5694CA59" w14:textId="7236FC7A" w:rsidR="00454AFD" w:rsidRPr="00DA7E61" w:rsidRDefault="00454AFD" w:rsidP="00454AFD">
      <w:r w:rsidRPr="00DA7E61">
        <w:t>A thermal model was set up</w:t>
      </w:r>
      <w:r w:rsidR="00303722">
        <w:t xml:space="preserve"> in COMSOL 5.3a</w:t>
      </w:r>
      <w:r w:rsidRPr="00DA7E61">
        <w:t xml:space="preserve">, </w:t>
      </w:r>
      <w:r w:rsidR="00303722">
        <w:t>and</w:t>
      </w:r>
      <w:r w:rsidRPr="00DA7E61">
        <w:t xml:space="preserve"> the heat transfer is ruled by</w:t>
      </w:r>
      <w:r w:rsidR="00A55DFA" w:rsidRPr="00DA7E61">
        <w:t xml:space="preserve"> the following equations</w:t>
      </w:r>
      <w:r w:rsidR="00173F0E">
        <w:t xml:space="preserve"> </w:t>
      </w:r>
      <w:r w:rsidR="00EB2C66">
        <w:fldChar w:fldCharType="begin"/>
      </w:r>
      <w:r w:rsidR="00EB2C66">
        <w:instrText>ADDIN RW.CITE{{doc:5defc2fbe4b0bc30fef8c368 H.R.Thomas 1996}}</w:instrText>
      </w:r>
      <w:r w:rsidR="00EB2C66">
        <w:fldChar w:fldCharType="separate"/>
      </w:r>
      <w:r w:rsidR="00972C55" w:rsidRPr="00972C55">
        <w:rPr>
          <w:rFonts w:cs="Times New Roman"/>
          <w:bCs/>
        </w:rPr>
        <w:t>[42]</w:t>
      </w:r>
      <w:r w:rsidR="00EB2C66">
        <w:fldChar w:fldCharType="end"/>
      </w:r>
      <w:r w:rsidRPr="00DA7E61">
        <w:t>:</w:t>
      </w:r>
    </w:p>
    <w:p w14:paraId="2523AEF2" w14:textId="360B84ED" w:rsidR="00454AFD" w:rsidRPr="00DA7E61" w:rsidRDefault="00454AFD" w:rsidP="002B7DC3">
      <w:pPr>
        <w:jc w:val="center"/>
      </w:pPr>
      <m:oMath>
        <m:r>
          <m:rPr>
            <m:sty m:val="p"/>
          </m:rPr>
          <w:rPr>
            <w:rFonts w:ascii="Cambria Math" w:hAnsi="Cambria Math"/>
          </w:rPr>
          <m:t>ρ</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p</m:t>
            </m:r>
          </m:sub>
        </m:sSub>
        <m:f>
          <m:fPr>
            <m:type m:val="lin"/>
            <m:ctrlPr>
              <w:rPr>
                <w:rFonts w:ascii="Cambria Math" w:hAnsi="Cambria Math"/>
                <w:i/>
              </w:rPr>
            </m:ctrlPr>
          </m:fPr>
          <m:num>
            <m:r>
              <m:rPr>
                <m:sty m:val="p"/>
              </m:rPr>
              <w:rPr>
                <w:rFonts w:ascii="Cambria Math" w:hAnsi="Cambria Math" w:hint="eastAsia"/>
              </w:rPr>
              <m:t>∂</m:t>
            </m:r>
            <m:r>
              <m:rPr>
                <m:sty m:val="p"/>
              </m:rPr>
              <w:rPr>
                <w:rFonts w:ascii="Cambria Math" w:hAnsi="Cambria Math" w:hint="eastAsia"/>
              </w:rPr>
              <m:t>T</m:t>
            </m:r>
          </m:num>
          <m:den>
            <m:r>
              <m:rPr>
                <m:sty m:val="p"/>
              </m:rPr>
              <w:rPr>
                <w:rFonts w:ascii="Cambria Math" w:hAnsi="Cambria Math" w:hint="eastAsia"/>
              </w:rPr>
              <m:t>∂</m:t>
            </m:r>
            <m:r>
              <m:rPr>
                <m:sty m:val="p"/>
              </m:rPr>
              <w:rPr>
                <w:rFonts w:ascii="Cambria Math" w:hAnsi="Cambria Math" w:hint="eastAsia"/>
              </w:rPr>
              <m:t>t</m:t>
            </m:r>
          </m:den>
        </m:f>
        <m:r>
          <m:rPr>
            <m:sty m:val="p"/>
          </m:rPr>
          <w:rPr>
            <w:rFonts w:ascii="Cambria Math" w:hAnsi="Cambria Math"/>
          </w:rPr>
          <m:t>+ρ</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p</m:t>
            </m:r>
          </m:sub>
        </m:sSub>
        <m:r>
          <m:rPr>
            <m:sty m:val="b"/>
          </m:rPr>
          <w:rPr>
            <w:rFonts w:ascii="Cambria Math" w:hAnsi="Cambria Math"/>
          </w:rPr>
          <m:t>u·</m:t>
        </m:r>
        <m:r>
          <m:rPr>
            <m:sty m:val="p"/>
          </m:rPr>
          <w:rPr>
            <w:rFonts w:ascii="Cambria Math" w:hAnsi="Cambria Math" w:hint="eastAsia"/>
          </w:rPr>
          <m:t>∇</m:t>
        </m:r>
        <m:r>
          <m:rPr>
            <m:sty m:val="p"/>
          </m:rPr>
          <w:rPr>
            <w:rFonts w:ascii="Cambria Math" w:hAnsi="Cambria Math"/>
          </w:rPr>
          <m:t>T+</m:t>
        </m:r>
        <m:r>
          <m:rPr>
            <m:sty m:val="p"/>
          </m:rPr>
          <w:rPr>
            <w:rFonts w:ascii="Cambria Math" w:hAnsi="Cambria Math" w:hint="eastAsia"/>
          </w:rPr>
          <m:t>∇</m:t>
        </m:r>
        <m:r>
          <m:rPr>
            <m:sty m:val="b"/>
          </m:rPr>
          <w:rPr>
            <w:rFonts w:ascii="Cambria Math" w:hAnsi="Cambria Math"/>
          </w:rPr>
          <m:t>q</m:t>
        </m:r>
        <m:r>
          <m:rPr>
            <m:sty m:val="p"/>
          </m:rPr>
          <w:rPr>
            <w:rFonts w:ascii="Cambria Math" w:hAnsi="Cambria Math"/>
          </w:rPr>
          <m:t>=Q</m:t>
        </m:r>
      </m:oMath>
      <w:r w:rsidR="00671B8E">
        <w:t xml:space="preserve">     (</w:t>
      </w:r>
      <w:r w:rsidR="004E7BCB">
        <w:t>1</w:t>
      </w:r>
      <w:r w:rsidR="004D258A">
        <w:t>7</w:t>
      </w:r>
      <w:r w:rsidR="00671B8E">
        <w:t>)</w:t>
      </w:r>
    </w:p>
    <w:p w14:paraId="64FB41FE" w14:textId="6873F2D1" w:rsidR="00454AFD" w:rsidRPr="00DA7E61" w:rsidRDefault="00454AFD" w:rsidP="002B7DC3">
      <w:pPr>
        <w:jc w:val="center"/>
      </w:pPr>
      <m:oMath>
        <m:r>
          <m:rPr>
            <m:sty m:val="b"/>
          </m:rPr>
          <w:rPr>
            <w:rFonts w:ascii="Cambria Math" w:hAnsi="Cambria Math"/>
          </w:rPr>
          <m:t>q</m:t>
        </m:r>
        <m:r>
          <m:rPr>
            <m:sty m:val="p"/>
          </m:rPr>
          <w:rPr>
            <w:rFonts w:ascii="Cambria Math" w:hAnsi="Cambria Math"/>
          </w:rPr>
          <m:t>=-k</m:t>
        </m:r>
        <m:r>
          <m:rPr>
            <m:sty m:val="p"/>
          </m:rPr>
          <w:rPr>
            <w:rFonts w:ascii="Cambria Math" w:hAnsi="Cambria Math" w:hint="eastAsia"/>
          </w:rPr>
          <m:t>∇</m:t>
        </m:r>
        <m:r>
          <m:rPr>
            <m:sty m:val="p"/>
          </m:rPr>
          <w:rPr>
            <w:rFonts w:ascii="Cambria Math" w:hAnsi="Cambria Math"/>
          </w:rPr>
          <m:t>T</m:t>
        </m:r>
      </m:oMath>
      <w:r w:rsidR="00671B8E">
        <w:t xml:space="preserve">     (</w:t>
      </w:r>
      <w:r w:rsidR="004E7BCB">
        <w:t>1</w:t>
      </w:r>
      <w:r w:rsidR="004D258A">
        <w:t>8</w:t>
      </w:r>
      <w:r w:rsidR="00671B8E">
        <w:t>)</w:t>
      </w:r>
    </w:p>
    <w:p w14:paraId="3088BFA2" w14:textId="15936B12" w:rsidR="00CC5126" w:rsidRPr="00DA7E61" w:rsidRDefault="00A305EC" w:rsidP="00CC5126">
      <w:r>
        <w:t>The l</w:t>
      </w:r>
      <w:r w:rsidR="6B89E3EB" w:rsidRPr="00DA7E61">
        <w:t xml:space="preserve">aser pulse is modeled as a </w:t>
      </w:r>
      <w:r>
        <w:t>G</w:t>
      </w:r>
      <w:r w:rsidR="6B89E3EB" w:rsidRPr="00DA7E61">
        <w:t>aussian function,</w:t>
      </w:r>
      <w:r w:rsidR="00B329D4">
        <w:t xml:space="preserve"> and its energy is</w:t>
      </w:r>
      <w:r w:rsidR="6B89E3EB" w:rsidRPr="00DA7E61">
        <w:t xml:space="preserve"> attenuated by polyimide reflectivity and glass absorptivity. The domain edges allow the heat flow to </w:t>
      </w:r>
      <w:r w:rsidR="00303722">
        <w:t>escape</w:t>
      </w:r>
      <w:r w:rsidR="6B89E3EB" w:rsidRPr="00DA7E61">
        <w:t xml:space="preserve">. Numerical simulations have been computed considering </w:t>
      </w:r>
      <w:r w:rsidR="008701D4">
        <w:t xml:space="preserve">the </w:t>
      </w:r>
      <w:r w:rsidR="6B89E3EB" w:rsidRPr="00DA7E61">
        <w:t>properties</w:t>
      </w:r>
      <w:r w:rsidR="008701D4">
        <w:t xml:space="preserve"> </w:t>
      </w:r>
      <w:r w:rsidR="6B89E3EB" w:rsidRPr="00DA7E61">
        <w:t xml:space="preserve">of thermal conductivity for </w:t>
      </w:r>
      <w:r w:rsidR="008701D4" w:rsidRPr="00DA7E61">
        <w:t xml:space="preserve">commercial </w:t>
      </w:r>
      <w:r w:rsidR="6B89E3EB" w:rsidRPr="00DA7E61">
        <w:t>silica glass</w:t>
      </w:r>
      <w:r w:rsidR="00F06ACC">
        <w:t xml:space="preserve"> (Thermo Scientific Menzel-</w:t>
      </w:r>
      <w:proofErr w:type="spellStart"/>
      <w:r w:rsidR="00F06ACC">
        <w:t>Gläser</w:t>
      </w:r>
      <w:proofErr w:type="spellEnd"/>
      <w:r w:rsidR="00F06ACC">
        <w:t xml:space="preserve"> Microscope Slides)</w:t>
      </w:r>
      <w:r w:rsidR="6B89E3EB" w:rsidRPr="00DA7E61">
        <w:t xml:space="preserve"> and polyimide layer, as well as a polyimide reflectivity of 0.04 and glass absorptivity of 0.09. </w:t>
      </w:r>
      <w:r w:rsidR="00CC5126">
        <w:t xml:space="preserve">In the model, </w:t>
      </w:r>
      <w:r w:rsidR="009D68E7">
        <w:t xml:space="preserve">the </w:t>
      </w:r>
      <w:r w:rsidR="00CC5126">
        <w:t>la</w:t>
      </w:r>
      <w:r w:rsidR="00CC5126" w:rsidRPr="00DA7E61">
        <w:t xml:space="preserve">ser spot radius has been </w:t>
      </w:r>
      <w:r w:rsidR="00CC5126">
        <w:t>set</w:t>
      </w:r>
      <w:r w:rsidR="00CC5126" w:rsidRPr="00DA7E61">
        <w:t xml:space="preserve"> to 18 </w:t>
      </w:r>
      <w:proofErr w:type="spellStart"/>
      <w:r w:rsidR="00CC5126" w:rsidRPr="00DA7E61">
        <w:t>μm</w:t>
      </w:r>
      <w:proofErr w:type="spellEnd"/>
      <w:r w:rsidR="00CC5126" w:rsidRPr="00DA7E61">
        <w:t xml:space="preserve"> long</w:t>
      </w:r>
      <w:r w:rsidR="00CC5126">
        <w:t xml:space="preserve"> </w:t>
      </w:r>
      <w:r w:rsidR="00CC5126" w:rsidRPr="00DA7E61">
        <w:t xml:space="preserve">and its temporal width lasts 12 ns, according to the </w:t>
      </w:r>
      <w:r w:rsidR="00CC5126">
        <w:t>experimental values</w:t>
      </w:r>
      <w:r w:rsidR="00CC5126" w:rsidRPr="00DA7E61">
        <w:t>. T</w:t>
      </w:r>
      <w:r w:rsidR="009D68E7">
        <w:t>he t</w:t>
      </w:r>
      <w:r w:rsidR="00CC5126" w:rsidRPr="00DA7E61">
        <w:t xml:space="preserve">ypical laser pulse energy for this study (20 </w:t>
      </w:r>
      <w:proofErr w:type="spellStart"/>
      <w:r w:rsidR="00CC5126" w:rsidRPr="00DA7E61">
        <w:t>μJ</w:t>
      </w:r>
      <w:proofErr w:type="spellEnd"/>
      <w:r w:rsidR="00CC5126" w:rsidRPr="00DA7E61">
        <w:t>) was chosen.</w:t>
      </w:r>
    </w:p>
    <w:p w14:paraId="6071400D" w14:textId="50126351" w:rsidR="00454AFD" w:rsidRDefault="00273242" w:rsidP="00454AFD">
      <w:r w:rsidRPr="00DA7E61">
        <w:t xml:space="preserve">Its analysis </w:t>
      </w:r>
      <w:r w:rsidR="00454AFD" w:rsidRPr="00DA7E61">
        <w:t>show</w:t>
      </w:r>
      <w:r w:rsidRPr="00DA7E61">
        <w:t>s</w:t>
      </w:r>
      <w:r w:rsidR="00454AFD" w:rsidRPr="00DA7E61">
        <w:t xml:space="preserve"> that the maximum temperature in the interface between the polyimide layer and </w:t>
      </w:r>
      <w:r w:rsidR="00F5390C">
        <w:t>fluid (</w:t>
      </w:r>
      <w:r w:rsidR="00454AFD" w:rsidRPr="00DA7E61">
        <w:t>water</w:t>
      </w:r>
      <w:r w:rsidR="00F5390C">
        <w:t xml:space="preserve">, for this study) is </w:t>
      </w:r>
      <w:r w:rsidR="007616F5" w:rsidRPr="00DA7E61">
        <w:t xml:space="preserve">about 70 </w:t>
      </w:r>
      <w:proofErr w:type="spellStart"/>
      <w:r w:rsidR="007616F5" w:rsidRPr="00DA7E61">
        <w:rPr>
          <w:vertAlign w:val="superscript"/>
        </w:rPr>
        <w:t>o</w:t>
      </w:r>
      <w:r w:rsidR="007616F5" w:rsidRPr="00DA7E61">
        <w:t>C</w:t>
      </w:r>
      <w:r w:rsidR="00F5390C">
        <w:t>.</w:t>
      </w:r>
      <w:proofErr w:type="spellEnd"/>
      <w:r w:rsidR="00F5390C">
        <w:t xml:space="preserve"> It</w:t>
      </w:r>
      <w:r w:rsidR="00454AFD" w:rsidRPr="00DA7E61">
        <w:t xml:space="preserve"> does not reach water’s boiling point at ambient pressure</w:t>
      </w:r>
      <w:r w:rsidR="00387C97" w:rsidRPr="00DA7E61">
        <w:t xml:space="preserve">, as shown in Figure </w:t>
      </w:r>
      <w:r w:rsidR="000A5B0E" w:rsidRPr="00DA7E61">
        <w:t>8</w:t>
      </w:r>
      <w:r w:rsidR="00454AFD" w:rsidRPr="00DA7E61">
        <w:t>.</w:t>
      </w:r>
      <w:r w:rsidR="000A35FC">
        <w:t xml:space="preserve"> </w:t>
      </w:r>
      <w:r w:rsidR="00454AFD" w:rsidRPr="00DA7E61">
        <w:t>Thus, the possibility of a bubble generated by heating</w:t>
      </w:r>
      <w:r w:rsidR="00F5390C">
        <w:t xml:space="preserve"> conduction</w:t>
      </w:r>
      <w:r w:rsidR="001553BC" w:rsidRPr="00DA7E61">
        <w:t xml:space="preserve"> </w:t>
      </w:r>
      <w:r w:rsidR="00454AFD" w:rsidRPr="00DA7E61">
        <w:t xml:space="preserve">is </w:t>
      </w:r>
      <w:r w:rsidR="007F0EC8" w:rsidRPr="00DA7E61">
        <w:t>rejected</w:t>
      </w:r>
      <w:r w:rsidR="003D43D0" w:rsidRPr="00DA7E61">
        <w:t>.</w:t>
      </w:r>
    </w:p>
    <w:p w14:paraId="6C78F71C" w14:textId="19CDDB1D" w:rsidR="00025D10" w:rsidRDefault="00025D10" w:rsidP="00454AFD">
      <w:r>
        <w:rPr>
          <w:noProof/>
        </w:rPr>
        <w:lastRenderedPageBreak/>
        <w:drawing>
          <wp:inline distT="0" distB="0" distL="0" distR="0" wp14:anchorId="023A3AE5" wp14:editId="77191F2C">
            <wp:extent cx="5974715" cy="6846570"/>
            <wp:effectExtent l="0" t="0" r="698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4715" cy="6846570"/>
                    </a:xfrm>
                    <a:prstGeom prst="rect">
                      <a:avLst/>
                    </a:prstGeom>
                    <a:noFill/>
                  </pic:spPr>
                </pic:pic>
              </a:graphicData>
            </a:graphic>
          </wp:inline>
        </w:drawing>
      </w:r>
    </w:p>
    <w:p w14:paraId="048C6C9C" w14:textId="28F3876F" w:rsidR="00025D10" w:rsidRPr="00DA7E61" w:rsidRDefault="00025D10" w:rsidP="00025D10">
      <w:pPr>
        <w:pStyle w:val="Ttulo4"/>
      </w:pPr>
      <w:r w:rsidRPr="00DA7E61">
        <w:t>Fig 8.- Thermal analysis of BA-LIFT transference. The graph in the left shows the temperature over time at the interface polyimide-water, where the bubble is expected to be generated. In the map at the right is plotted the temperature throughout the whole domain at the time of maximum temperature in this interface.</w:t>
      </w:r>
    </w:p>
    <w:p w14:paraId="0B772146" w14:textId="77777777" w:rsidR="00CF3DB7" w:rsidRPr="00DA7E61" w:rsidRDefault="00CF3DB7" w:rsidP="00185D28">
      <w:pPr>
        <w:pStyle w:val="Ttulo3"/>
      </w:pPr>
      <w:r w:rsidRPr="00DA7E61">
        <w:t>Blister rebound</w:t>
      </w:r>
    </w:p>
    <w:p w14:paraId="0D66706B" w14:textId="34B19741" w:rsidR="0007532C" w:rsidRPr="00DA7E61" w:rsidRDefault="007C63FA" w:rsidP="0007532C">
      <w:r w:rsidRPr="00DA7E61">
        <w:t>Once rejected the possibility that</w:t>
      </w:r>
      <w:r w:rsidR="0007532C" w:rsidRPr="00DA7E61">
        <w:t xml:space="preserve"> thermal physics were not beneath the genesis of the bubble, mechanical cavitation</w:t>
      </w:r>
      <w:r w:rsidR="004D156C" w:rsidRPr="00DA7E61">
        <w:t xml:space="preserve"> caused by a </w:t>
      </w:r>
      <w:r w:rsidR="005E32DE">
        <w:t xml:space="preserve">late </w:t>
      </w:r>
      <w:r w:rsidR="004D156C" w:rsidRPr="00DA7E61">
        <w:t>blister rebound</w:t>
      </w:r>
      <w:r w:rsidR="00A54F0D" w:rsidRPr="00DA7E61">
        <w:t xml:space="preserve"> </w:t>
      </w:r>
      <w:r w:rsidR="006F4D20" w:rsidRPr="00DA7E61">
        <w:t xml:space="preserve">is considered. </w:t>
      </w:r>
      <w:r w:rsidR="00E113E7" w:rsidRPr="00DA7E61">
        <w:t xml:space="preserve">It </w:t>
      </w:r>
      <w:r w:rsidR="0007532C" w:rsidRPr="00DA7E61">
        <w:t>ha</w:t>
      </w:r>
      <w:r w:rsidR="00E113E7" w:rsidRPr="002B7DC3">
        <w:t>s</w:t>
      </w:r>
      <w:r w:rsidR="0007532C" w:rsidRPr="00DA7E61">
        <w:t xml:space="preserve"> been reported</w:t>
      </w:r>
      <w:r w:rsidR="0073501B" w:rsidRPr="00DA7E61">
        <w:t xml:space="preserve"> that a</w:t>
      </w:r>
      <w:r w:rsidR="00E33F0C" w:rsidRPr="00DA7E61">
        <w:t>n</w:t>
      </w:r>
      <w:r w:rsidR="0073501B" w:rsidRPr="00DA7E61">
        <w:t xml:space="preserve"> abrupt </w:t>
      </w:r>
      <w:r w:rsidR="00E33F0C" w:rsidRPr="00DA7E61">
        <w:t xml:space="preserve">movement of </w:t>
      </w:r>
      <w:r w:rsidR="00E33F0C" w:rsidRPr="00DA7E61">
        <w:lastRenderedPageBreak/>
        <w:t xml:space="preserve">a wall inside a fluid </w:t>
      </w:r>
      <w:r w:rsidR="00165350" w:rsidRPr="00DA7E61">
        <w:t>can cause a depressurization that evaporates the fluid</w:t>
      </w:r>
      <w:r w:rsidR="0007532C" w:rsidRPr="00DA7E61">
        <w:t xml:space="preserve"> </w:t>
      </w:r>
      <w:r w:rsidR="0007532C" w:rsidRPr="00C870FC">
        <w:fldChar w:fldCharType="begin"/>
      </w:r>
      <w:r w:rsidR="0007532C" w:rsidRPr="00DA7E61">
        <w:instrText>ADDIN RW.CITE{{doc:5dcc1631e4b0443c41b606a3 Shahmohamadi,Hamed 2013}}</w:instrText>
      </w:r>
      <w:r w:rsidR="0007532C" w:rsidRPr="00C870FC">
        <w:fldChar w:fldCharType="separate"/>
      </w:r>
      <w:r w:rsidR="00972C55" w:rsidRPr="00972C55">
        <w:rPr>
          <w:rFonts w:cs="Times New Roman"/>
        </w:rPr>
        <w:t>[44]</w:t>
      </w:r>
      <w:r w:rsidR="0007532C" w:rsidRPr="00C870FC">
        <w:fldChar w:fldCharType="end"/>
      </w:r>
      <w:r w:rsidR="0007532C" w:rsidRPr="00DA7E61">
        <w:t>.</w:t>
      </w:r>
      <w:r w:rsidR="00511C0D" w:rsidRPr="00DA7E61">
        <w:t xml:space="preserve"> In </w:t>
      </w:r>
      <w:r w:rsidR="002B3258">
        <w:t xml:space="preserve">the </w:t>
      </w:r>
      <w:r w:rsidR="00511C0D" w:rsidRPr="00DA7E61">
        <w:t>case of</w:t>
      </w:r>
      <w:r w:rsidR="00403A2D" w:rsidRPr="00DA7E61">
        <w:t xml:space="preserve"> BA-LIFT, a</w:t>
      </w:r>
      <w:r w:rsidR="0007532C" w:rsidRPr="00DA7E61">
        <w:t xml:space="preserve"> depressurized area </w:t>
      </w:r>
      <w:r w:rsidR="0050320C" w:rsidRPr="00DA7E61">
        <w:t xml:space="preserve">would </w:t>
      </w:r>
      <w:r w:rsidR="0007532C" w:rsidRPr="00DA7E61">
        <w:t>be generated assuming that the blister would act as a piston</w:t>
      </w:r>
      <w:r w:rsidR="0041411B">
        <w:t xml:space="preserve"> owing to</w:t>
      </w:r>
      <w:r w:rsidR="0041411B" w:rsidRPr="0041411B">
        <w:t xml:space="preserve"> </w:t>
      </w:r>
      <w:r w:rsidR="0041411B">
        <w:t xml:space="preserve">its </w:t>
      </w:r>
      <w:r w:rsidR="0041411B" w:rsidRPr="00DA7E61">
        <w:t>elastic behavior</w:t>
      </w:r>
      <w:r w:rsidR="00E82F71" w:rsidRPr="00DA7E61">
        <w:t xml:space="preserve">. When it </w:t>
      </w:r>
      <w:r w:rsidR="00233A26" w:rsidRPr="00DA7E61">
        <w:t xml:space="preserve">goes back, it would </w:t>
      </w:r>
      <w:r w:rsidR="0007532C" w:rsidRPr="00DA7E61">
        <w:t xml:space="preserve">empty the interface between the fluid </w:t>
      </w:r>
      <w:r w:rsidR="00403A2D" w:rsidRPr="00DA7E61">
        <w:t xml:space="preserve">and the </w:t>
      </w:r>
      <w:r w:rsidR="00F0353B" w:rsidRPr="00DA7E61">
        <w:t>polyimide and</w:t>
      </w:r>
      <w:r w:rsidR="0007532C" w:rsidRPr="00DA7E61">
        <w:t xml:space="preserve"> </w:t>
      </w:r>
      <w:r w:rsidR="00DA7E61" w:rsidRPr="00DA7E61">
        <w:t xml:space="preserve">would </w:t>
      </w:r>
      <w:r w:rsidR="00D7160D">
        <w:t>induce</w:t>
      </w:r>
      <w:r w:rsidR="0007532C" w:rsidRPr="00DA7E61">
        <w:t xml:space="preserve"> the vapor</w:t>
      </w:r>
      <w:r w:rsidR="00DA7E61" w:rsidRPr="00DA7E61">
        <w:t>iz</w:t>
      </w:r>
      <w:r w:rsidR="0007532C" w:rsidRPr="00DA7E61">
        <w:t xml:space="preserve">ation of </w:t>
      </w:r>
      <w:r w:rsidR="00D7160D">
        <w:t xml:space="preserve">a small volume of </w:t>
      </w:r>
      <w:r w:rsidR="0007532C" w:rsidRPr="00DA7E61">
        <w:t>the fluid</w:t>
      </w:r>
      <w:r w:rsidR="0068145B">
        <w:t xml:space="preserve"> at the times at which it has been observed</w:t>
      </w:r>
      <w:r w:rsidR="0007532C" w:rsidRPr="00DA7E61">
        <w:t>.</w:t>
      </w:r>
    </w:p>
    <w:p w14:paraId="74443E3D" w14:textId="18061ED3" w:rsidR="00CF3DB7" w:rsidRDefault="00CF3DB7" w:rsidP="00CF3DB7">
      <w:r w:rsidRPr="00DA7E61">
        <w:t xml:space="preserve">By the acquisition of images of the blister, </w:t>
      </w:r>
      <w:r w:rsidR="000B02E9">
        <w:t xml:space="preserve">similarly to the study done to </w:t>
      </w:r>
      <w:r w:rsidR="00B4593C">
        <w:t>model</w:t>
      </w:r>
      <w:r w:rsidRPr="00DA7E61">
        <w:t xml:space="preserve"> the movement within the first microseconds</w:t>
      </w:r>
      <w:r w:rsidR="00641939">
        <w:t xml:space="preserve"> (Figure 2)</w:t>
      </w:r>
      <w:r w:rsidRPr="00DA7E61">
        <w:t>, the study of the times for which the rebound should appear</w:t>
      </w:r>
      <w:r w:rsidR="0085744C">
        <w:t xml:space="preserve"> –around 10 </w:t>
      </w:r>
      <w:proofErr w:type="spellStart"/>
      <w:r w:rsidR="0085744C" w:rsidRPr="00DA7E61">
        <w:t>μ</w:t>
      </w:r>
      <w:r w:rsidR="0085744C">
        <w:t>s</w:t>
      </w:r>
      <w:proofErr w:type="spellEnd"/>
      <w:r w:rsidR="0085744C">
        <w:t>–</w:t>
      </w:r>
      <w:r w:rsidRPr="00DA7E61">
        <w:t xml:space="preserve"> was made. Nevertheless, after </w:t>
      </w:r>
      <w:r w:rsidR="00641939">
        <w:t xml:space="preserve">measuring </w:t>
      </w:r>
      <w:r w:rsidRPr="00DA7E61">
        <w:t xml:space="preserve">the </w:t>
      </w:r>
      <w:r w:rsidR="00641939">
        <w:t>images</w:t>
      </w:r>
      <w:r w:rsidRPr="00DA7E61">
        <w:t xml:space="preserve">, no rebound was observed further than the </w:t>
      </w:r>
      <w:r w:rsidR="00736B01" w:rsidRPr="00DA7E61">
        <w:t xml:space="preserve">elastic peak in the </w:t>
      </w:r>
      <w:r w:rsidRPr="00DA7E61">
        <w:t>initial microsecond.</w:t>
      </w:r>
      <w:r w:rsidR="001675CB">
        <w:t xml:space="preserve"> </w:t>
      </w:r>
      <w:r w:rsidR="00715199">
        <w:t>T</w:t>
      </w:r>
      <w:r w:rsidR="005D6793">
        <w:t xml:space="preserve">he blister is modeled </w:t>
      </w:r>
      <w:r w:rsidR="00173D30">
        <w:t xml:space="preserve">to be </w:t>
      </w:r>
      <w:r w:rsidR="00E96185">
        <w:t>static</w:t>
      </w:r>
      <w:r w:rsidR="00715199">
        <w:t xml:space="preserve"> after that initial </w:t>
      </w:r>
      <w:r w:rsidR="006E1BB3">
        <w:t>movement</w:t>
      </w:r>
      <w:r w:rsidR="00C810F5">
        <w:t>.</w:t>
      </w:r>
      <w:r w:rsidR="00E85E25" w:rsidRPr="00DA7E61">
        <w:t xml:space="preserve"> Blister evolution is plotted in Figure </w:t>
      </w:r>
      <w:r w:rsidR="000A5B0E" w:rsidRPr="00DA7E61">
        <w:t>9</w:t>
      </w:r>
      <w:r w:rsidR="00E85E25" w:rsidRPr="00DA7E61">
        <w:t xml:space="preserve"> for its 20 first </w:t>
      </w:r>
      <w:proofErr w:type="spellStart"/>
      <w:r w:rsidR="00DE10B1" w:rsidRPr="00DA7E61">
        <w:t>μ</w:t>
      </w:r>
      <w:r w:rsidR="00DE10B1">
        <w:t>s</w:t>
      </w:r>
      <w:proofErr w:type="spellEnd"/>
      <w:r w:rsidR="00E85E25" w:rsidRPr="00DA7E61">
        <w:t>.</w:t>
      </w:r>
    </w:p>
    <w:p w14:paraId="3DD93A74" w14:textId="1E6CDF29" w:rsidR="00025D10" w:rsidRDefault="00025D10" w:rsidP="00CF3DB7">
      <w:r>
        <w:rPr>
          <w:noProof/>
        </w:rPr>
        <w:drawing>
          <wp:inline distT="0" distB="0" distL="0" distR="0" wp14:anchorId="3CE32962" wp14:editId="32BD2CCF">
            <wp:extent cx="5828030" cy="3602990"/>
            <wp:effectExtent l="0" t="0" r="127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8030" cy="3602990"/>
                    </a:xfrm>
                    <a:prstGeom prst="rect">
                      <a:avLst/>
                    </a:prstGeom>
                    <a:noFill/>
                  </pic:spPr>
                </pic:pic>
              </a:graphicData>
            </a:graphic>
          </wp:inline>
        </w:drawing>
      </w:r>
    </w:p>
    <w:p w14:paraId="4A80A66D" w14:textId="77777777" w:rsidR="00025D10" w:rsidRPr="00DA7E61" w:rsidRDefault="00025D10" w:rsidP="00025D10">
      <w:pPr>
        <w:pStyle w:val="Ttulo4"/>
      </w:pPr>
      <w:r w:rsidRPr="00DA7E61">
        <w:t xml:space="preserve">Fig 9.- Blister measurement for 20 </w:t>
      </w:r>
      <w:proofErr w:type="spellStart"/>
      <w:r w:rsidRPr="00DA7E61">
        <w:t>μ</w:t>
      </w:r>
      <w:r>
        <w:t>s</w:t>
      </w:r>
      <w:proofErr w:type="spellEnd"/>
      <w:r>
        <w:t xml:space="preserve"> </w:t>
      </w:r>
      <w:r w:rsidRPr="00DA7E61">
        <w:t>after laser pulse. No further effect is seen apart from the elastic peak.</w:t>
      </w:r>
    </w:p>
    <w:p w14:paraId="73B327D5" w14:textId="77777777" w:rsidR="00454AFD" w:rsidRPr="00DA7E61" w:rsidRDefault="00454AFD" w:rsidP="00185D28">
      <w:pPr>
        <w:pStyle w:val="Ttulo3"/>
      </w:pPr>
      <w:r w:rsidRPr="00DA7E61">
        <w:t>Depressurized cavitation bubble</w:t>
      </w:r>
    </w:p>
    <w:p w14:paraId="45996000" w14:textId="40739C74" w:rsidR="00CC5126" w:rsidRDefault="0007532C" w:rsidP="00454AFD">
      <w:r w:rsidRPr="00DA7E61">
        <w:t xml:space="preserve">Another kind of cavitation happens </w:t>
      </w:r>
      <w:r w:rsidR="006C18D9">
        <w:t xml:space="preserve">in a fluid </w:t>
      </w:r>
      <w:r w:rsidRPr="00DA7E61">
        <w:t>owing to its velocity. Huge values of accelerations and speeds may lead the fluid to cavitate during BA-LIFT transference</w:t>
      </w:r>
      <w:r w:rsidR="00613F33" w:rsidRPr="006C18D9">
        <w:t xml:space="preserve">, as it happens </w:t>
      </w:r>
      <w:r w:rsidR="002A3170" w:rsidRPr="006C18D9">
        <w:t>o</w:t>
      </w:r>
      <w:r w:rsidR="00087745" w:rsidRPr="006C18D9">
        <w:t xml:space="preserve">n the </w:t>
      </w:r>
      <w:r w:rsidR="002A3170" w:rsidRPr="006C18D9">
        <w:t>surface of the mechanical parts of a water pump</w:t>
      </w:r>
      <w:r w:rsidR="00D7160D" w:rsidRPr="006C18D9">
        <w:t xml:space="preserve"> </w:t>
      </w:r>
      <w:r w:rsidR="00363C1C" w:rsidRPr="006C18D9">
        <w:fldChar w:fldCharType="begin"/>
      </w:r>
      <w:r w:rsidR="00363C1C" w:rsidRPr="006C18D9">
        <w:instrText>ADDIN RW.CITE{{doc:5e15f88de4b0850b0ae41196 Nourbakhsh,SA. 2008}}</w:instrText>
      </w:r>
      <w:r w:rsidR="00363C1C" w:rsidRPr="006C18D9">
        <w:fldChar w:fldCharType="separate"/>
      </w:r>
      <w:r w:rsidR="00972C55" w:rsidRPr="00972C55">
        <w:rPr>
          <w:rFonts w:cs="Times New Roman"/>
          <w:bCs/>
        </w:rPr>
        <w:t>[45]</w:t>
      </w:r>
      <w:r w:rsidR="00363C1C" w:rsidRPr="006C18D9">
        <w:fldChar w:fldCharType="end"/>
      </w:r>
      <w:r w:rsidRPr="006C18D9">
        <w:t>.</w:t>
      </w:r>
      <w:r w:rsidRPr="00DA7E61">
        <w:t xml:space="preserve"> </w:t>
      </w:r>
      <w:r w:rsidR="004861C0" w:rsidRPr="00DA7E61">
        <w:t xml:space="preserve">Figure 10 </w:t>
      </w:r>
      <w:r w:rsidR="00F041CA" w:rsidRPr="00DA7E61">
        <w:t xml:space="preserve">shows </w:t>
      </w:r>
      <w:r w:rsidR="004861C0" w:rsidRPr="00DA7E61">
        <w:t xml:space="preserve">the </w:t>
      </w:r>
      <w:r w:rsidR="00085163" w:rsidRPr="00DA7E61">
        <w:t>pressure field</w:t>
      </w:r>
      <w:r w:rsidR="00F041CA" w:rsidRPr="00DA7E61">
        <w:t xml:space="preserve"> </w:t>
      </w:r>
      <w:r w:rsidR="00415AFA" w:rsidRPr="00DA7E61">
        <w:t xml:space="preserve">at 0.1 </w:t>
      </w:r>
      <w:proofErr w:type="spellStart"/>
      <w:r w:rsidR="00415AFA" w:rsidRPr="00DA7E61">
        <w:t>μ</w:t>
      </w:r>
      <w:r w:rsidR="00415AFA">
        <w:t>s</w:t>
      </w:r>
      <w:proofErr w:type="spellEnd"/>
      <w:r w:rsidR="00415AFA" w:rsidRPr="00DA7E61">
        <w:t xml:space="preserve"> </w:t>
      </w:r>
      <w:r w:rsidR="00F041CA" w:rsidRPr="00DA7E61">
        <w:t>for</w:t>
      </w:r>
      <w:r w:rsidR="004861C0" w:rsidRPr="00DA7E61">
        <w:t xml:space="preserve"> </w:t>
      </w:r>
      <w:r w:rsidR="00595F5C">
        <w:t>two cases</w:t>
      </w:r>
      <w:r w:rsidR="00AE65AA">
        <w:t xml:space="preserve"> (</w:t>
      </w:r>
      <w:r w:rsidR="009C720B">
        <w:t xml:space="preserve">fluid thickness of </w:t>
      </w:r>
      <w:r w:rsidR="00DE10B1">
        <w:t xml:space="preserve">20 and 30 </w:t>
      </w:r>
      <w:proofErr w:type="spellStart"/>
      <w:r w:rsidR="00DE10B1" w:rsidRPr="00DA7E61">
        <w:t>μm</w:t>
      </w:r>
      <w:proofErr w:type="spellEnd"/>
      <w:r w:rsidR="00AE65AA">
        <w:t>)</w:t>
      </w:r>
      <w:r w:rsidR="00297D39">
        <w:t xml:space="preserve"> of a BA-LIFT case </w:t>
      </w:r>
      <w:r w:rsidR="003641A7">
        <w:t>at 19</w:t>
      </w:r>
      <w:r w:rsidR="003641A7" w:rsidRPr="003641A7">
        <w:t xml:space="preserve"> </w:t>
      </w:r>
      <w:proofErr w:type="spellStart"/>
      <w:r w:rsidR="003641A7" w:rsidRPr="00DA7E61">
        <w:t>μ</w:t>
      </w:r>
      <w:r w:rsidR="003641A7">
        <w:t>J</w:t>
      </w:r>
      <w:proofErr w:type="spellEnd"/>
      <w:r w:rsidR="00FC7B33">
        <w:t xml:space="preserve"> considering </w:t>
      </w:r>
      <w:r w:rsidR="00052BCE">
        <w:t>an intermediate viscosity water-</w:t>
      </w:r>
      <w:r w:rsidR="00052BCE">
        <w:lastRenderedPageBreak/>
        <w:t>glycerol mixture</w:t>
      </w:r>
      <w:r w:rsidR="00FC7B33">
        <w:t xml:space="preserve"> </w:t>
      </w:r>
      <w:r w:rsidR="00FC7B33" w:rsidRPr="00DA7E61">
        <w:t>(66 %</w:t>
      </w:r>
      <w:proofErr w:type="spellStart"/>
      <w:r w:rsidR="00FC7B33" w:rsidRPr="00DA7E61">
        <w:t>wt</w:t>
      </w:r>
      <w:proofErr w:type="spellEnd"/>
      <w:r w:rsidR="00FC7B33" w:rsidRPr="00DA7E61">
        <w:t xml:space="preserve"> glycerol;</w:t>
      </w:r>
      <w:r w:rsidR="00FC7B33">
        <w:t xml:space="preserve"> 13 </w:t>
      </w:r>
      <w:proofErr w:type="spellStart"/>
      <w:r w:rsidR="00FC7B33">
        <w:t>mPa·s</w:t>
      </w:r>
      <w:proofErr w:type="spellEnd"/>
      <w:r w:rsidR="00FC7B33">
        <w:t xml:space="preserve"> </w:t>
      </w:r>
      <w:r w:rsidR="00FC7B33" w:rsidRPr="00C870FC">
        <w:fldChar w:fldCharType="begin"/>
      </w:r>
      <w:r w:rsidR="00FC7B33" w:rsidRPr="00DA7E61">
        <w:instrText>ADDIN RW.CITE{{doc:5a549e16e4b0e3e5a636f1ac Cheng,Nian-Sheng 2008}}</w:instrText>
      </w:r>
      <w:r w:rsidR="00FC7B33" w:rsidRPr="00C870FC">
        <w:fldChar w:fldCharType="separate"/>
      </w:r>
      <w:r w:rsidR="00FC7B33" w:rsidRPr="00054FA5">
        <w:t>[22]</w:t>
      </w:r>
      <w:r w:rsidR="00FC7B33" w:rsidRPr="00C870FC">
        <w:fldChar w:fldCharType="end"/>
      </w:r>
      <w:r w:rsidR="00FC7B33" w:rsidRPr="00DA7E61">
        <w:t>)</w:t>
      </w:r>
      <w:r w:rsidR="0077670E" w:rsidRPr="002B7DC3">
        <w:t>.</w:t>
      </w:r>
      <w:r w:rsidR="001B2C34" w:rsidRPr="002B7DC3">
        <w:t xml:space="preserve"> </w:t>
      </w:r>
      <w:r w:rsidR="00CC5126" w:rsidRPr="00DA7E61">
        <w:t xml:space="preserve">It can be seen that the pressure falls below water-glycerol vapor pressure </w:t>
      </w:r>
      <w:r w:rsidR="00CC5126" w:rsidRPr="00C870FC">
        <w:fldChar w:fldCharType="begin"/>
      </w:r>
      <w:r w:rsidR="00CC5126" w:rsidRPr="00DA7E61">
        <w:instrText>ADDIN RW.CITE{{doc:5dcc111de4b0d0345e5f0452 Carr,A.R 1925; doc:5dcc1101e4b0d0345e5f0441 Cammenga,HeikoK 1977}}</w:instrText>
      </w:r>
      <w:r w:rsidR="00CC5126" w:rsidRPr="00C870FC">
        <w:fldChar w:fldCharType="separate"/>
      </w:r>
      <w:r w:rsidR="00CC5126" w:rsidRPr="00054FA5">
        <w:rPr>
          <w:rFonts w:cs="Times New Roman"/>
        </w:rPr>
        <w:t>[23,24]</w:t>
      </w:r>
      <w:r w:rsidR="00CC5126" w:rsidRPr="00C870FC">
        <w:fldChar w:fldCharType="end"/>
      </w:r>
      <w:r w:rsidR="00CC5126" w:rsidRPr="00DA7E61">
        <w:t xml:space="preserve"> just in front of the interface polyimide-fluid.</w:t>
      </w:r>
      <w:r w:rsidR="00CC5126">
        <w:t xml:space="preserve"> On the contrary, for low laser fluence values, vapor pressure is only slightly lower than reference pressure. These results open the possibility of the generation of a vapor bubble for the first steps of transference.</w:t>
      </w:r>
    </w:p>
    <w:p w14:paraId="2E45EB34" w14:textId="197E16BD" w:rsidR="00025D10" w:rsidRDefault="00025D10" w:rsidP="00454AFD">
      <w:r>
        <w:rPr>
          <w:noProof/>
        </w:rPr>
        <w:drawing>
          <wp:inline distT="0" distB="0" distL="0" distR="0" wp14:anchorId="0C515A55" wp14:editId="48C06F63">
            <wp:extent cx="6816090" cy="268859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16090" cy="2688590"/>
                    </a:xfrm>
                    <a:prstGeom prst="rect">
                      <a:avLst/>
                    </a:prstGeom>
                    <a:noFill/>
                  </pic:spPr>
                </pic:pic>
              </a:graphicData>
            </a:graphic>
          </wp:inline>
        </w:drawing>
      </w:r>
    </w:p>
    <w:p w14:paraId="394E6448" w14:textId="77777777" w:rsidR="00025D10" w:rsidRPr="00DA7E61" w:rsidRDefault="00025D10" w:rsidP="00025D10">
      <w:pPr>
        <w:pStyle w:val="Ttulo4"/>
      </w:pPr>
      <w:r w:rsidRPr="00DA7E61">
        <w:t xml:space="preserve">Fig 10.- Depressurized zone due to velocity field at 0.1 </w:t>
      </w:r>
      <w:proofErr w:type="spellStart"/>
      <w:r w:rsidRPr="00DA7E61">
        <w:t>μ</w:t>
      </w:r>
      <w:r>
        <w:t>s</w:t>
      </w:r>
      <w:proofErr w:type="spellEnd"/>
      <w:r w:rsidRPr="00DA7E61">
        <w:t xml:space="preserve"> after laser pulse. Pressure values are relative pressures. Two extreme cases are plotted: 20 </w:t>
      </w:r>
      <w:proofErr w:type="spellStart"/>
      <w:r w:rsidRPr="00DA7E61">
        <w:t>μm</w:t>
      </w:r>
      <w:proofErr w:type="spellEnd"/>
      <w:r w:rsidRPr="00DA7E61">
        <w:t xml:space="preserve"> of fluid layer (a) and 30 </w:t>
      </w:r>
      <w:proofErr w:type="spellStart"/>
      <w:r w:rsidRPr="00DA7E61">
        <w:t>μm</w:t>
      </w:r>
      <w:proofErr w:type="spellEnd"/>
      <w:r w:rsidRPr="00DA7E61">
        <w:t xml:space="preserve"> (b). Fluid properties (water-glycerol 66 %w) and laser pulse energy (19 </w:t>
      </w:r>
      <w:proofErr w:type="spellStart"/>
      <w:r w:rsidRPr="00DA7E61">
        <w:t>μJ</w:t>
      </w:r>
      <w:proofErr w:type="spellEnd"/>
      <w:r w:rsidRPr="00DA7E61">
        <w:t>) are fixed for both cases.</w:t>
      </w:r>
    </w:p>
    <w:p w14:paraId="6524CF50" w14:textId="4E3E42E6" w:rsidR="00F85591" w:rsidRPr="00DA7E61" w:rsidRDefault="0085744C" w:rsidP="00454AFD">
      <w:proofErr w:type="gramStart"/>
      <w:r>
        <w:t>Taking into account</w:t>
      </w:r>
      <w:proofErr w:type="gramEnd"/>
      <w:r w:rsidR="00F85591" w:rsidRPr="00DA7E61">
        <w:t xml:space="preserve"> the thermal </w:t>
      </w:r>
      <w:r w:rsidR="001867F5" w:rsidRPr="00DA7E61">
        <w:t xml:space="preserve">conduction </w:t>
      </w:r>
      <w:r>
        <w:t xml:space="preserve">effects </w:t>
      </w:r>
      <w:r w:rsidR="001867F5" w:rsidRPr="00DA7E61">
        <w:t>reinforce</w:t>
      </w:r>
      <w:r>
        <w:t>s</w:t>
      </w:r>
      <w:r w:rsidR="001867F5" w:rsidRPr="00DA7E61">
        <w:t xml:space="preserve"> the possibility of generati</w:t>
      </w:r>
      <w:r>
        <w:t>ng a bubble</w:t>
      </w:r>
      <w:r w:rsidR="001867F5" w:rsidRPr="00DA7E61">
        <w:t xml:space="preserve">. </w:t>
      </w:r>
      <w:r w:rsidR="002D75C2" w:rsidRPr="00DA7E61">
        <w:t>If heat reache</w:t>
      </w:r>
      <w:r w:rsidR="00DA6A7C">
        <w:t>s</w:t>
      </w:r>
      <w:r w:rsidR="00444BBD" w:rsidRPr="00DA7E61">
        <w:t xml:space="preserve"> </w:t>
      </w:r>
      <w:r w:rsidR="002D75C2" w:rsidRPr="00DA7E61">
        <w:t xml:space="preserve">the interface between </w:t>
      </w:r>
      <w:r w:rsidR="00F412A9" w:rsidRPr="00DA7E61">
        <w:t xml:space="preserve">polyimide and water, even </w:t>
      </w:r>
      <w:r w:rsidR="00291259" w:rsidRPr="00DA7E61">
        <w:t xml:space="preserve">when it is not high enough to make the fluid boil, </w:t>
      </w:r>
      <w:r w:rsidR="00444BBD" w:rsidRPr="00DA7E61">
        <w:t>it would help cavitation to happen</w:t>
      </w:r>
      <w:r w:rsidR="001E12B0" w:rsidRPr="00DA7E61">
        <w:t xml:space="preserve">, </w:t>
      </w:r>
      <w:r w:rsidR="00945073">
        <w:t>because</w:t>
      </w:r>
      <w:r w:rsidR="001E12B0" w:rsidRPr="00DA7E61">
        <w:t xml:space="preserve"> raising the temperature </w:t>
      </w:r>
      <w:r w:rsidR="001B5001" w:rsidRPr="00DA7E61">
        <w:t>tends to increase vapor pressure values</w:t>
      </w:r>
      <w:r w:rsidR="00DA6A7C">
        <w:t xml:space="preserve"> </w:t>
      </w:r>
      <w:r w:rsidR="00DA6A7C">
        <w:fldChar w:fldCharType="begin"/>
      </w:r>
      <w:r w:rsidR="00DA6A7C">
        <w:instrText>ADDIN RW.CITE{{doc:5dcc111de4b0d0345e5f0452 Carr,A.R 1925; doc:5dcc1101e4b0d0345e5f0441 Cammenga,HeikoK 1977}}</w:instrText>
      </w:r>
      <w:r w:rsidR="00DA6A7C">
        <w:fldChar w:fldCharType="separate"/>
      </w:r>
      <w:r w:rsidR="00EB4722" w:rsidRPr="00EB4722">
        <w:rPr>
          <w:rFonts w:cs="Times New Roman"/>
          <w:bCs/>
        </w:rPr>
        <w:t>[23,24]</w:t>
      </w:r>
      <w:r w:rsidR="00DA6A7C">
        <w:fldChar w:fldCharType="end"/>
      </w:r>
      <w:r w:rsidR="001B5001" w:rsidRPr="00DA7E61">
        <w:t>.</w:t>
      </w:r>
    </w:p>
    <w:p w14:paraId="0A6C1498" w14:textId="1FACA4AC" w:rsidR="00A301D4" w:rsidRPr="00DA7E61" w:rsidRDefault="00A301D4" w:rsidP="00185D28">
      <w:pPr>
        <w:pStyle w:val="Ttulo2"/>
      </w:pPr>
      <w:r w:rsidRPr="00DA7E61">
        <w:t xml:space="preserve">Model improvement to simulate </w:t>
      </w:r>
      <w:r w:rsidR="004B7539" w:rsidRPr="00DA7E61">
        <w:t>secondary</w:t>
      </w:r>
      <w:r w:rsidRPr="00DA7E61">
        <w:t xml:space="preserve"> effects</w:t>
      </w:r>
    </w:p>
    <w:p w14:paraId="4045931E" w14:textId="3CE93D5E" w:rsidR="00CD11D6" w:rsidRDefault="00B546C5" w:rsidP="00712FE6">
      <w:r w:rsidRPr="00DA7E61">
        <w:t>In the experimental images</w:t>
      </w:r>
      <w:r w:rsidR="00F3523D">
        <w:t>, at certain times</w:t>
      </w:r>
      <w:r w:rsidRPr="00DA7E61">
        <w:t>, the flow grows wider than expected during the first stages. After a time, this bell-shaped structure seems to collapse, leading to the generation of secondary effects.</w:t>
      </w:r>
      <w:r>
        <w:t xml:space="preserve"> </w:t>
      </w:r>
      <w:r w:rsidR="001F0719">
        <w:t xml:space="preserve">The assumption that a cavitation bubble is generated in front of the blister </w:t>
      </w:r>
      <w:r w:rsidR="00712FE6">
        <w:t xml:space="preserve">owing to the </w:t>
      </w:r>
      <w:r w:rsidR="001F0719">
        <w:t xml:space="preserve">velocity </w:t>
      </w:r>
      <w:r w:rsidR="00CB0813">
        <w:t>acquired by the flow</w:t>
      </w:r>
      <w:r w:rsidR="00712FE6">
        <w:t xml:space="preserve"> implies that </w:t>
      </w:r>
      <w:r w:rsidR="00491B40">
        <w:t xml:space="preserve">the </w:t>
      </w:r>
      <w:r w:rsidR="00712FE6">
        <w:t xml:space="preserve">fluid should expand </w:t>
      </w:r>
      <w:r w:rsidR="00720E5B">
        <w:t xml:space="preserve">in the first stages, as occurs in </w:t>
      </w:r>
      <w:r w:rsidR="00491B40">
        <w:t xml:space="preserve">direct </w:t>
      </w:r>
      <w:r w:rsidR="00720E5B">
        <w:t>LIFT processes</w:t>
      </w:r>
      <w:r w:rsidR="00657E1F">
        <w:t>.</w:t>
      </w:r>
      <w:r w:rsidR="00720E5B">
        <w:t xml:space="preserve"> When the bubble has grown </w:t>
      </w:r>
      <w:r w:rsidR="004B702E">
        <w:t>till the point at which both inner and outer pressures equals</w:t>
      </w:r>
      <w:r w:rsidR="00720E5B">
        <w:t xml:space="preserve">, </w:t>
      </w:r>
      <w:r w:rsidR="004B702E">
        <w:t>it starts to deflate</w:t>
      </w:r>
      <w:r w:rsidR="007E0828">
        <w:t xml:space="preserve">, and the </w:t>
      </w:r>
      <w:r w:rsidR="00E27AA1">
        <w:t>jet shape</w:t>
      </w:r>
      <w:r w:rsidR="007E0828">
        <w:t xml:space="preserve"> of </w:t>
      </w:r>
      <w:r w:rsidR="008B2FF0">
        <w:t>the experiments</w:t>
      </w:r>
      <w:r w:rsidR="00EE51EB">
        <w:t xml:space="preserve"> with and without secondary effects are rather similar</w:t>
      </w:r>
      <w:r w:rsidR="00D813F4">
        <w:t xml:space="preserve"> (Figure </w:t>
      </w:r>
      <w:r w:rsidR="00D813F4">
        <w:lastRenderedPageBreak/>
        <w:t xml:space="preserve">12, 9.0 </w:t>
      </w:r>
      <w:proofErr w:type="spellStart"/>
      <w:r w:rsidR="00D813F4" w:rsidRPr="00DA7E61">
        <w:t>μ</w:t>
      </w:r>
      <w:r w:rsidR="00D813F4">
        <w:t>s</w:t>
      </w:r>
      <w:proofErr w:type="spellEnd"/>
      <w:r w:rsidR="00D813F4">
        <w:t xml:space="preserve"> and </w:t>
      </w:r>
      <w:r w:rsidR="00E82085">
        <w:t>Figure 6, 8</w:t>
      </w:r>
      <w:r w:rsidR="00814CFF">
        <w:t xml:space="preserve">-10 </w:t>
      </w:r>
      <w:proofErr w:type="spellStart"/>
      <w:r w:rsidR="00814CFF" w:rsidRPr="00DA7E61">
        <w:t>μ</w:t>
      </w:r>
      <w:r w:rsidR="00814CFF">
        <w:t>s</w:t>
      </w:r>
      <w:proofErr w:type="spellEnd"/>
      <w:r w:rsidR="00D813F4">
        <w:t>)</w:t>
      </w:r>
      <w:r w:rsidR="00EE51EB">
        <w:t xml:space="preserve">. </w:t>
      </w:r>
      <w:r w:rsidR="003079D2">
        <w:t xml:space="preserve">After </w:t>
      </w:r>
      <w:r w:rsidR="00607646">
        <w:t>this moment</w:t>
      </w:r>
      <w:r w:rsidR="003079D2">
        <w:t xml:space="preserve">, the bubble collapses </w:t>
      </w:r>
      <w:r w:rsidR="001D6A05">
        <w:t>provoking its implosion and pushing the fluid away again.</w:t>
      </w:r>
    </w:p>
    <w:p w14:paraId="09B3AE8D" w14:textId="43A0E5BD" w:rsidR="00AB6FB5" w:rsidRDefault="001D6A05" w:rsidP="00AB6FB5">
      <w:r>
        <w:t xml:space="preserve">In the model, </w:t>
      </w:r>
      <w:r w:rsidR="00EF61BE">
        <w:t xml:space="preserve">this second push is </w:t>
      </w:r>
      <w:r w:rsidR="00454AFD">
        <w:t>introduced as a full rebound of the blister.</w:t>
      </w:r>
      <w:r w:rsidR="003124B4">
        <w:t xml:space="preserve"> </w:t>
      </w:r>
      <w:r w:rsidR="00C31624">
        <w:t xml:space="preserve">Though there is no </w:t>
      </w:r>
      <w:r w:rsidR="001B3356">
        <w:t>real</w:t>
      </w:r>
      <w:r w:rsidR="00C31624">
        <w:t xml:space="preserve"> rebound, </w:t>
      </w:r>
      <w:r w:rsidR="009B15EA">
        <w:t xml:space="preserve">the effects of a bubble imploding can be closely replicated by </w:t>
      </w:r>
      <w:r w:rsidR="00E41F5D">
        <w:t>the</w:t>
      </w:r>
      <w:r w:rsidR="009B15EA">
        <w:t xml:space="preserve"> assumption</w:t>
      </w:r>
      <w:r w:rsidR="00E41F5D">
        <w:t xml:space="preserve"> of this second push</w:t>
      </w:r>
      <w:r w:rsidR="009B15EA">
        <w:t>.</w:t>
      </w:r>
      <w:r w:rsidR="00454AFD">
        <w:t xml:space="preserve"> The adjustment based on the comparison with experimental images shows that </w:t>
      </w:r>
      <w:r w:rsidR="00831B58">
        <w:t xml:space="preserve">the </w:t>
      </w:r>
      <w:r w:rsidR="00454AFD">
        <w:t>best results are got</w:t>
      </w:r>
      <w:r w:rsidR="00433ADF">
        <w:t>ten</w:t>
      </w:r>
      <w:r w:rsidR="00454AFD">
        <w:t xml:space="preserve"> with rebound times near 9 </w:t>
      </w:r>
      <w:proofErr w:type="spellStart"/>
      <w:r w:rsidR="001655E6" w:rsidRPr="00DA7E61">
        <w:t>μ</w:t>
      </w:r>
      <w:r w:rsidR="001655E6">
        <w:t>s</w:t>
      </w:r>
      <w:proofErr w:type="spellEnd"/>
      <w:r w:rsidR="00454AFD">
        <w:t>.</w:t>
      </w:r>
      <w:r w:rsidR="00F14796">
        <w:t xml:space="preserve"> </w:t>
      </w:r>
      <w:r w:rsidR="00AB6FB5">
        <w:t>Despite the difference between the second push and a real vapor bubble, the pressure measure</w:t>
      </w:r>
      <w:r w:rsidR="003C4C9F">
        <w:t>ment</w:t>
      </w:r>
      <w:r w:rsidR="00AB6FB5">
        <w:t xml:space="preserve"> of a cavitating bubble</w:t>
      </w:r>
      <w:r w:rsidR="00002FDE">
        <w:t xml:space="preserve"> </w:t>
      </w:r>
      <w:r w:rsidR="005C5626">
        <w:fldChar w:fldCharType="begin"/>
      </w:r>
      <w:r w:rsidR="005C5626">
        <w:instrText>ADDIN RW.CITE{{doc:5c62a5abe4b004cc84e3cb12 Maiga,MahamadouAdama 2012}}</w:instrText>
      </w:r>
      <w:r w:rsidR="005C5626">
        <w:fldChar w:fldCharType="separate"/>
      </w:r>
      <w:r w:rsidR="00972C55" w:rsidRPr="00972C55">
        <w:rPr>
          <w:rFonts w:cs="Times New Roman"/>
        </w:rPr>
        <w:t>[46]</w:t>
      </w:r>
      <w:r w:rsidR="005C5626">
        <w:fldChar w:fldCharType="end"/>
      </w:r>
      <w:r w:rsidR="00AB6FB5">
        <w:t xml:space="preserve"> </w:t>
      </w:r>
      <w:r w:rsidR="00E41F5D">
        <w:t>is</w:t>
      </w:r>
      <w:r w:rsidR="00AB6FB5">
        <w:t xml:space="preserve"> rather like the squared-first derivative of the temporal function proposed before, apart from a scale factor</w:t>
      </w:r>
      <w:r w:rsidR="00DD4D4A">
        <w:t xml:space="preserve"> </w:t>
      </w:r>
      <w:r w:rsidR="00831B3C">
        <w:fldChar w:fldCharType="begin"/>
      </w:r>
      <w:r w:rsidR="00831B3C">
        <w:instrText>ADDIN RW.CITE{{doc:5c619061e4b02c7b89047cfc Supponen,Outi 2016}}</w:instrText>
      </w:r>
      <w:r w:rsidR="00831B3C">
        <w:fldChar w:fldCharType="separate"/>
      </w:r>
      <w:r w:rsidR="00972C55" w:rsidRPr="00972C55">
        <w:rPr>
          <w:rFonts w:cs="Times New Roman"/>
        </w:rPr>
        <w:t>[47]</w:t>
      </w:r>
      <w:r w:rsidR="00831B3C">
        <w:fldChar w:fldCharType="end"/>
      </w:r>
      <w:r w:rsidR="00F14796">
        <w:t xml:space="preserve">. </w:t>
      </w:r>
      <w:r w:rsidR="001A41AE">
        <w:t xml:space="preserve">Both functions are plotted in </w:t>
      </w:r>
      <w:r w:rsidR="00F14796">
        <w:t>Figure 1</w:t>
      </w:r>
      <w:r w:rsidR="006C1648">
        <w:t>1</w:t>
      </w:r>
      <w:r w:rsidR="001A41AE">
        <w:t>.</w:t>
      </w:r>
    </w:p>
    <w:p w14:paraId="0E9A69DE" w14:textId="290BE7E4" w:rsidR="00025D10" w:rsidRDefault="00025D10" w:rsidP="00AB6FB5">
      <w:r>
        <w:rPr>
          <w:noProof/>
        </w:rPr>
        <w:lastRenderedPageBreak/>
        <w:drawing>
          <wp:inline distT="0" distB="0" distL="0" distR="0" wp14:anchorId="49B7D466" wp14:editId="2EA2B03C">
            <wp:extent cx="5828030" cy="6858635"/>
            <wp:effectExtent l="0" t="0" r="127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28030" cy="6858635"/>
                    </a:xfrm>
                    <a:prstGeom prst="rect">
                      <a:avLst/>
                    </a:prstGeom>
                    <a:noFill/>
                  </pic:spPr>
                </pic:pic>
              </a:graphicData>
            </a:graphic>
          </wp:inline>
        </w:drawing>
      </w:r>
    </w:p>
    <w:p w14:paraId="767BAB93" w14:textId="77777777" w:rsidR="00025D10" w:rsidRDefault="00025D10" w:rsidP="00025D10">
      <w:pPr>
        <w:pStyle w:val="Ttulo4"/>
      </w:pPr>
      <w:r w:rsidRPr="0025469E">
        <w:t xml:space="preserve">Fig 11.- Modified temporal function that includes second rebound at 9 </w:t>
      </w:r>
      <w:proofErr w:type="spellStart"/>
      <w:r w:rsidRPr="00DA7E61">
        <w:t>μ</w:t>
      </w:r>
      <w:r>
        <w:t>s</w:t>
      </w:r>
      <w:proofErr w:type="spellEnd"/>
      <w:r w:rsidRPr="0025469E">
        <w:t xml:space="preserve"> (up) and its squared derivative function (down).</w:t>
      </w:r>
    </w:p>
    <w:p w14:paraId="2CF5FDDE" w14:textId="77777777" w:rsidR="00F06ACC" w:rsidRPr="00F06ACC" w:rsidRDefault="00F06ACC" w:rsidP="00F06ACC">
      <w:pPr>
        <w:pStyle w:val="Prrafodelista"/>
        <w:keepNext/>
        <w:keepLines/>
        <w:numPr>
          <w:ilvl w:val="1"/>
          <w:numId w:val="10"/>
        </w:numPr>
        <w:spacing w:before="40" w:after="0"/>
        <w:contextualSpacing w:val="0"/>
        <w:outlineLvl w:val="2"/>
        <w:rPr>
          <w:rFonts w:asciiTheme="majorHAnsi" w:eastAsiaTheme="majorEastAsia" w:hAnsiTheme="majorHAnsi" w:cstheme="majorBidi"/>
          <w:vanish/>
          <w:color w:val="1F3763" w:themeColor="accent1" w:themeShade="7F"/>
          <w:szCs w:val="24"/>
        </w:rPr>
      </w:pPr>
    </w:p>
    <w:p w14:paraId="7F216086" w14:textId="5D63E031" w:rsidR="00CC3ACE" w:rsidRPr="00CC3ACE" w:rsidRDefault="00CC3ACE" w:rsidP="00CC3ACE">
      <w:pPr>
        <w:pStyle w:val="Ttulo3"/>
      </w:pPr>
      <w:r w:rsidRPr="00CC3ACE">
        <w:t xml:space="preserve">BA-LIFT simulation </w:t>
      </w:r>
      <w:r>
        <w:t>considering</w:t>
      </w:r>
      <w:r w:rsidRPr="00CC3ACE">
        <w:t xml:space="preserve"> secondary effects</w:t>
      </w:r>
    </w:p>
    <w:p w14:paraId="1199BBC1" w14:textId="190C6AAD" w:rsidR="00FC0F83" w:rsidRDefault="001D153D" w:rsidP="001D153D">
      <w:r>
        <w:t>Th</w:t>
      </w:r>
      <w:r w:rsidR="007E60FC">
        <w:t xml:space="preserve">is simplified model of the effects of the </w:t>
      </w:r>
      <w:r>
        <w:t>cavitation bubble</w:t>
      </w:r>
      <w:r w:rsidR="007E60FC">
        <w:t xml:space="preserve"> </w:t>
      </w:r>
      <w:r>
        <w:t xml:space="preserve">reproduces the </w:t>
      </w:r>
      <w:r w:rsidR="007E60FC">
        <w:t>bulgy shapes</w:t>
      </w:r>
      <w:r>
        <w:t xml:space="preserve"> closely by only introducing a second push that resembles the pressure peak, as shown in Figure 1</w:t>
      </w:r>
      <w:r w:rsidR="006C1648">
        <w:t>2</w:t>
      </w:r>
      <w:r>
        <w:t>.</w:t>
      </w:r>
      <w:r w:rsidR="000B3CA8">
        <w:t xml:space="preserve"> Each </w:t>
      </w:r>
      <w:r w:rsidR="007E32ED">
        <w:t xml:space="preserve">image </w:t>
      </w:r>
      <w:r w:rsidR="000B3CA8">
        <w:t xml:space="preserve">has been </w:t>
      </w:r>
      <w:r w:rsidR="00433ADF">
        <w:t>chosen</w:t>
      </w:r>
      <w:r w:rsidR="007E32ED">
        <w:t xml:space="preserve"> to </w:t>
      </w:r>
      <w:r w:rsidR="007E60FC">
        <w:t>show</w:t>
      </w:r>
      <w:r w:rsidR="007E32ED">
        <w:t xml:space="preserve"> </w:t>
      </w:r>
      <w:r w:rsidR="007E60FC">
        <w:t>the main</w:t>
      </w:r>
      <w:r w:rsidR="007E32ED">
        <w:t xml:space="preserve"> phenomen</w:t>
      </w:r>
      <w:r w:rsidR="007E60FC">
        <w:t>a</w:t>
      </w:r>
      <w:r w:rsidR="007E32ED">
        <w:t xml:space="preserve"> that </w:t>
      </w:r>
      <w:r w:rsidR="007E60FC">
        <w:t>take place</w:t>
      </w:r>
      <w:r w:rsidR="007E32ED">
        <w:t>.</w:t>
      </w:r>
      <w:r w:rsidR="00421476">
        <w:t xml:space="preserve"> </w:t>
      </w:r>
      <w:r w:rsidR="007E32ED">
        <w:t xml:space="preserve">In the first row, the </w:t>
      </w:r>
      <w:r w:rsidR="00421476">
        <w:t>first image</w:t>
      </w:r>
      <w:r w:rsidR="008F6BE6">
        <w:t xml:space="preserve"> (Figure 12, 0.5</w:t>
      </w:r>
      <w:r w:rsidR="008F6BE6" w:rsidRPr="008F6BE6">
        <w:t xml:space="preserve"> </w:t>
      </w:r>
      <w:proofErr w:type="spellStart"/>
      <w:r w:rsidR="008F6BE6" w:rsidRPr="00DA7E61">
        <w:t>μ</w:t>
      </w:r>
      <w:r w:rsidR="008F6BE6">
        <w:t>s</w:t>
      </w:r>
      <w:proofErr w:type="spellEnd"/>
      <w:r w:rsidR="008F6BE6">
        <w:t>)</w:t>
      </w:r>
      <w:r w:rsidR="00421476">
        <w:t xml:space="preserve"> </w:t>
      </w:r>
      <w:r w:rsidR="00785EAA">
        <w:t>compares the initial growth of the deformed shape</w:t>
      </w:r>
      <w:r w:rsidR="00A90E23">
        <w:t xml:space="preserve">: </w:t>
      </w:r>
      <w:r w:rsidR="00785EAA">
        <w:t xml:space="preserve">simulation and experiments are </w:t>
      </w:r>
      <w:r w:rsidR="00A90E23">
        <w:t>close</w:t>
      </w:r>
      <w:r w:rsidR="00785EAA">
        <w:t>.</w:t>
      </w:r>
      <w:r w:rsidR="00F8640C">
        <w:t xml:space="preserve"> </w:t>
      </w:r>
      <w:r w:rsidR="00A90E23">
        <w:t xml:space="preserve">The second </w:t>
      </w:r>
      <w:r w:rsidR="00D20A64">
        <w:lastRenderedPageBreak/>
        <w:t>comparison</w:t>
      </w:r>
      <w:r w:rsidR="00A90E23">
        <w:t xml:space="preserve"> in the series </w:t>
      </w:r>
      <w:r w:rsidR="008F6BE6">
        <w:t>(Figure 12, 3.0</w:t>
      </w:r>
      <w:r w:rsidR="008F6BE6" w:rsidRPr="008F6BE6">
        <w:t xml:space="preserve"> </w:t>
      </w:r>
      <w:proofErr w:type="spellStart"/>
      <w:r w:rsidR="008F6BE6" w:rsidRPr="00DA7E61">
        <w:t>μ</w:t>
      </w:r>
      <w:r w:rsidR="008F6BE6">
        <w:t>s</w:t>
      </w:r>
      <w:proofErr w:type="spellEnd"/>
      <w:r w:rsidR="008F6BE6">
        <w:t xml:space="preserve">) </w:t>
      </w:r>
      <w:r w:rsidR="00D20A64">
        <w:t>shows that the experimental image differs</w:t>
      </w:r>
      <w:r w:rsidR="00902B87">
        <w:t xml:space="preserve"> from the simulation. The fluid </w:t>
      </w:r>
      <w:r w:rsidR="003744E5">
        <w:t xml:space="preserve">develops </w:t>
      </w:r>
      <w:proofErr w:type="gramStart"/>
      <w:r w:rsidR="003744E5">
        <w:t>actually in</w:t>
      </w:r>
      <w:proofErr w:type="gramEnd"/>
      <w:r w:rsidR="003744E5">
        <w:t xml:space="preserve"> a much wider bell-</w:t>
      </w:r>
      <w:r w:rsidR="00DC5EDB">
        <w:t xml:space="preserve">like </w:t>
      </w:r>
      <w:r w:rsidR="003744E5">
        <w:t>shape</w:t>
      </w:r>
      <w:r w:rsidR="00DC5EDB">
        <w:t xml:space="preserve">, due to the existence of a phase change when the vaporized mass </w:t>
      </w:r>
      <w:r w:rsidR="00E41F5D">
        <w:t>is generated and expands itself</w:t>
      </w:r>
      <w:r w:rsidR="005435CF">
        <w:t>.</w:t>
      </w:r>
      <w:r w:rsidR="00F8640C">
        <w:t xml:space="preserve"> </w:t>
      </w:r>
      <w:r w:rsidR="005435CF">
        <w:t>After a while</w:t>
      </w:r>
      <w:r w:rsidR="008F6BE6">
        <w:t xml:space="preserve"> (Figure 12, </w:t>
      </w:r>
      <w:r w:rsidR="000E6FB3">
        <w:t>7</w:t>
      </w:r>
      <w:r w:rsidR="008F6BE6">
        <w:t>.0</w:t>
      </w:r>
      <w:r w:rsidR="008F6BE6" w:rsidRPr="008F6BE6">
        <w:t xml:space="preserve"> </w:t>
      </w:r>
      <w:proofErr w:type="spellStart"/>
      <w:r w:rsidR="008F6BE6" w:rsidRPr="00DA7E61">
        <w:t>μ</w:t>
      </w:r>
      <w:r w:rsidR="008F6BE6">
        <w:t>s</w:t>
      </w:r>
      <w:proofErr w:type="spellEnd"/>
      <w:r w:rsidR="000E6FB3">
        <w:t xml:space="preserve"> and 9.0 </w:t>
      </w:r>
      <w:proofErr w:type="spellStart"/>
      <w:r w:rsidR="000E6FB3" w:rsidRPr="00DA7E61">
        <w:t>μ</w:t>
      </w:r>
      <w:r w:rsidR="000E6FB3">
        <w:t>s</w:t>
      </w:r>
      <w:proofErr w:type="spellEnd"/>
      <w:r w:rsidR="008F6BE6">
        <w:t>)</w:t>
      </w:r>
      <w:r w:rsidR="005435CF">
        <w:t>, the over</w:t>
      </w:r>
      <w:r w:rsidR="00E41F5D">
        <w:t>-</w:t>
      </w:r>
      <w:r w:rsidR="005435CF">
        <w:t xml:space="preserve">expanded bell begins to collapse, and simulation and experiments </w:t>
      </w:r>
      <w:r w:rsidR="00B575B5">
        <w:t>come close again.</w:t>
      </w:r>
      <w:r w:rsidR="00F8640C">
        <w:t xml:space="preserve"> </w:t>
      </w:r>
      <w:r w:rsidR="00FD18E3">
        <w:t>In t</w:t>
      </w:r>
      <w:r w:rsidR="00B575B5">
        <w:t xml:space="preserve">he second </w:t>
      </w:r>
      <w:r w:rsidR="00B575B5" w:rsidRPr="0025469E">
        <w:t>row</w:t>
      </w:r>
      <w:r w:rsidR="00FD18E3" w:rsidRPr="0025469E">
        <w:t xml:space="preserve">, the burst of the bubble takes place. The first </w:t>
      </w:r>
      <w:r w:rsidR="000C2FD9" w:rsidRPr="0025469E">
        <w:t>image</w:t>
      </w:r>
      <w:r w:rsidR="00F8640C">
        <w:t xml:space="preserve"> (Figure 12, 9.0</w:t>
      </w:r>
      <w:r w:rsidR="00F8640C" w:rsidRPr="008F6BE6">
        <w:t xml:space="preserve"> </w:t>
      </w:r>
      <w:proofErr w:type="spellStart"/>
      <w:r w:rsidR="00F8640C" w:rsidRPr="00DA7E61">
        <w:t>μ</w:t>
      </w:r>
      <w:r w:rsidR="00F8640C">
        <w:t>s</w:t>
      </w:r>
      <w:proofErr w:type="spellEnd"/>
      <w:r w:rsidR="00F8640C">
        <w:t>)</w:t>
      </w:r>
      <w:r w:rsidR="000C2FD9" w:rsidRPr="0025469E">
        <w:t xml:space="preserve"> shows the time at which</w:t>
      </w:r>
      <w:r w:rsidR="00FD18E3" w:rsidRPr="0025469E">
        <w:t xml:space="preserve"> </w:t>
      </w:r>
      <w:r w:rsidR="008D7113" w:rsidRPr="0025469E">
        <w:t>the implosion happen</w:t>
      </w:r>
      <w:r w:rsidR="00DB0FC0" w:rsidRPr="0025469E">
        <w:t>s</w:t>
      </w:r>
      <w:r w:rsidR="008D7113" w:rsidRPr="0025469E">
        <w:t xml:space="preserve">. </w:t>
      </w:r>
      <w:r w:rsidR="00AF62B9">
        <w:t>Both e</w:t>
      </w:r>
      <w:r w:rsidR="008D7113" w:rsidRPr="0025469E">
        <w:t>xperimental</w:t>
      </w:r>
      <w:r w:rsidR="008D7113">
        <w:t xml:space="preserve"> and simulated jet</w:t>
      </w:r>
      <w:r w:rsidR="00CE710F">
        <w:t>s</w:t>
      </w:r>
      <w:r w:rsidR="008D7113">
        <w:t xml:space="preserve"> have almost the same shape.</w:t>
      </w:r>
      <w:r w:rsidR="0015628A">
        <w:t xml:space="preserve"> </w:t>
      </w:r>
      <w:r w:rsidR="00560A6B">
        <w:t>After the second push in the simulation and the pressure peak in the experiment, a bulgy shape begins to grow in the shape of small shoulders</w:t>
      </w:r>
      <w:r w:rsidR="00FC0F83">
        <w:t>, as compared in the next two pictures</w:t>
      </w:r>
      <w:r w:rsidR="00DB08ED">
        <w:t xml:space="preserve"> (Figure 12, 10.0</w:t>
      </w:r>
      <w:r w:rsidR="00DB08ED" w:rsidRPr="008F6BE6">
        <w:t xml:space="preserve"> </w:t>
      </w:r>
      <w:proofErr w:type="spellStart"/>
      <w:r w:rsidR="00DB08ED" w:rsidRPr="00DA7E61">
        <w:t>μ</w:t>
      </w:r>
      <w:r w:rsidR="00DB08ED">
        <w:t>s</w:t>
      </w:r>
      <w:proofErr w:type="spellEnd"/>
      <w:r w:rsidR="00DB08ED">
        <w:t xml:space="preserve"> and 12.0</w:t>
      </w:r>
      <w:r w:rsidR="00DB08ED" w:rsidRPr="00DB08ED">
        <w:t xml:space="preserve"> </w:t>
      </w:r>
      <w:proofErr w:type="spellStart"/>
      <w:r w:rsidR="00DB08ED" w:rsidRPr="00DA7E61">
        <w:t>μ</w:t>
      </w:r>
      <w:r w:rsidR="00DB08ED">
        <w:t>s</w:t>
      </w:r>
      <w:proofErr w:type="spellEnd"/>
      <w:r w:rsidR="00DB08ED">
        <w:t>)</w:t>
      </w:r>
      <w:r w:rsidR="00FC0F83">
        <w:t>.</w:t>
      </w:r>
      <w:r w:rsidR="00CF4155">
        <w:t xml:space="preserve"> </w:t>
      </w:r>
      <w:r w:rsidR="00FC0F83">
        <w:t xml:space="preserve">Finally, surface tension </w:t>
      </w:r>
      <w:r w:rsidR="00D71608">
        <w:t>reshapes</w:t>
      </w:r>
      <w:r w:rsidR="00FC0F83">
        <w:t xml:space="preserve"> the modified jet and </w:t>
      </w:r>
      <w:r w:rsidR="00346F46">
        <w:t>fluid detachment is seen in both experiment</w:t>
      </w:r>
      <w:r w:rsidR="00CE710F">
        <w:t>s</w:t>
      </w:r>
      <w:r w:rsidR="00346F46">
        <w:t xml:space="preserve"> and simulation</w:t>
      </w:r>
      <w:r w:rsidR="00CF4155">
        <w:t xml:space="preserve"> (Figure 12, 14.0</w:t>
      </w:r>
      <w:r w:rsidR="00CF4155" w:rsidRPr="008F6BE6">
        <w:t xml:space="preserve"> </w:t>
      </w:r>
      <w:proofErr w:type="spellStart"/>
      <w:r w:rsidR="00CF4155" w:rsidRPr="00DA7E61">
        <w:t>μ</w:t>
      </w:r>
      <w:r w:rsidR="00CF4155">
        <w:t>s</w:t>
      </w:r>
      <w:proofErr w:type="spellEnd"/>
      <w:r w:rsidR="00CF4155">
        <w:t>)</w:t>
      </w:r>
      <w:r w:rsidR="00346F46">
        <w:t>.</w:t>
      </w:r>
    </w:p>
    <w:p w14:paraId="0C6538E1" w14:textId="21B16154" w:rsidR="00025D10" w:rsidRDefault="00025D10" w:rsidP="001D153D">
      <w:r>
        <w:rPr>
          <w:noProof/>
        </w:rPr>
        <w:drawing>
          <wp:inline distT="0" distB="0" distL="0" distR="0" wp14:anchorId="4B457C44" wp14:editId="5FE1A330">
            <wp:extent cx="6480000" cy="321132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0" cy="3211323"/>
                    </a:xfrm>
                    <a:prstGeom prst="rect">
                      <a:avLst/>
                    </a:prstGeom>
                    <a:noFill/>
                  </pic:spPr>
                </pic:pic>
              </a:graphicData>
            </a:graphic>
          </wp:inline>
        </w:drawing>
      </w:r>
    </w:p>
    <w:p w14:paraId="002546C2" w14:textId="77777777" w:rsidR="00025D10" w:rsidRPr="00D92BA1" w:rsidRDefault="00025D10" w:rsidP="00025D10">
      <w:pPr>
        <w:pStyle w:val="Ttulo4"/>
        <w:rPr>
          <w:noProof/>
        </w:rPr>
      </w:pPr>
      <w:r w:rsidRPr="005B5615">
        <w:rPr>
          <w:noProof/>
        </w:rPr>
        <w:t>Fig 1</w:t>
      </w:r>
      <w:r>
        <w:rPr>
          <w:noProof/>
        </w:rPr>
        <w:t>2</w:t>
      </w:r>
      <w:r w:rsidRPr="005B5615">
        <w:rPr>
          <w:noProof/>
        </w:rPr>
        <w:t>.- Comparison between</w:t>
      </w:r>
      <w:r>
        <w:rPr>
          <w:noProof/>
        </w:rPr>
        <w:t xml:space="preserve"> acquired images and simulations considering</w:t>
      </w:r>
      <w:r w:rsidRPr="005B5615">
        <w:rPr>
          <w:noProof/>
        </w:rPr>
        <w:t xml:space="preserve"> water-g</w:t>
      </w:r>
      <w:r w:rsidRPr="00D92BA1">
        <w:rPr>
          <w:noProof/>
        </w:rPr>
        <w:t>ly</w:t>
      </w:r>
      <w:r w:rsidRPr="005B5615">
        <w:rPr>
          <w:noProof/>
        </w:rPr>
        <w:t>ce</w:t>
      </w:r>
      <w:r>
        <w:rPr>
          <w:noProof/>
        </w:rPr>
        <w:t xml:space="preserve">rol mixture. Secondary effects are closely simulated assuming the second push. </w:t>
      </w:r>
      <w:r w:rsidRPr="00D92BA1">
        <w:rPr>
          <w:noProof/>
        </w:rPr>
        <w:t>Two stages</w:t>
      </w:r>
      <w:r w:rsidRPr="005B5615">
        <w:rPr>
          <w:noProof/>
        </w:rPr>
        <w:t xml:space="preserve"> can be distinguished: bubble generation phase (upper r</w:t>
      </w:r>
      <w:r>
        <w:rPr>
          <w:noProof/>
        </w:rPr>
        <w:t>ow) and bubble burst phase (lower row).</w:t>
      </w:r>
    </w:p>
    <w:p w14:paraId="03AB2CAB" w14:textId="7593CF17" w:rsidR="001474D7" w:rsidRPr="00DA7E61" w:rsidRDefault="001D153D" w:rsidP="001474D7">
      <w:r>
        <w:t xml:space="preserve">At that point, only the first </w:t>
      </w:r>
      <w:r w:rsidR="009E19E8">
        <w:t>bubble implosion</w:t>
      </w:r>
      <w:r>
        <w:t xml:space="preserve"> is considered, even though several further </w:t>
      </w:r>
      <w:r w:rsidR="009E19E8">
        <w:t>pressure peaks</w:t>
      </w:r>
      <w:r>
        <w:t xml:space="preserve"> are </w:t>
      </w:r>
      <w:r w:rsidR="00763ACB">
        <w:t>considered</w:t>
      </w:r>
      <w:r>
        <w:t xml:space="preserve"> to </w:t>
      </w:r>
      <w:r w:rsidR="00763ACB">
        <w:t>happen</w:t>
      </w:r>
      <w:r w:rsidR="004A604D">
        <w:t xml:space="preserve"> </w:t>
      </w:r>
      <w:r w:rsidR="005C5626">
        <w:fldChar w:fldCharType="begin"/>
      </w:r>
      <w:r w:rsidR="005C5626">
        <w:instrText>ADDIN RW.CITE{{doc:5c62a5abe4b004cc84e3cb12 Maiga,MahamadouAdama 2012; doc:5c62a568e4b093372c327903 Akhatov,I 2001}}</w:instrText>
      </w:r>
      <w:r w:rsidR="005C5626">
        <w:fldChar w:fldCharType="separate"/>
      </w:r>
      <w:r w:rsidR="00972C55" w:rsidRPr="00972C55">
        <w:rPr>
          <w:rFonts w:cs="Times New Roman"/>
        </w:rPr>
        <w:t>[46,48]</w:t>
      </w:r>
      <w:r w:rsidR="005C5626">
        <w:fldChar w:fldCharType="end"/>
      </w:r>
      <w:r>
        <w:t>. The subsequent movements of the next rebounds are not supposed to induce any relevant effect</w:t>
      </w:r>
      <w:r w:rsidR="00DB5AB7">
        <w:t xml:space="preserve"> and are not </w:t>
      </w:r>
      <w:proofErr w:type="gramStart"/>
      <w:r w:rsidR="00DB5AB7">
        <w:t>taken into account</w:t>
      </w:r>
      <w:proofErr w:type="gramEnd"/>
      <w:r>
        <w:t>.</w:t>
      </w:r>
      <w:r w:rsidR="00FD465A">
        <w:t xml:space="preserve"> </w:t>
      </w:r>
      <w:r w:rsidR="001474D7" w:rsidRPr="00DA7E61">
        <w:t xml:space="preserve">Despite the </w:t>
      </w:r>
      <w:r w:rsidR="001D6F53">
        <w:t xml:space="preserve">cavitation </w:t>
      </w:r>
      <w:r w:rsidR="001474D7" w:rsidRPr="00DA7E61">
        <w:t xml:space="preserve">physics are not fully </w:t>
      </w:r>
      <w:r w:rsidR="001474D7" w:rsidRPr="00DA7E61">
        <w:lastRenderedPageBreak/>
        <w:t xml:space="preserve">modeled but only the velocity fields that would appear when the former bubble collapse, the effects are closely </w:t>
      </w:r>
      <w:r w:rsidR="00F74618">
        <w:t>reproduced</w:t>
      </w:r>
      <w:r w:rsidR="001474D7" w:rsidRPr="00DA7E61">
        <w:t xml:space="preserve"> for intermediate times.</w:t>
      </w:r>
    </w:p>
    <w:p w14:paraId="757906F1" w14:textId="7FCC731E" w:rsidR="009B5CE1" w:rsidRDefault="00CC5126" w:rsidP="00F06ACC">
      <w:pPr>
        <w:pStyle w:val="Ttulo3"/>
      </w:pPr>
      <w:r>
        <w:t>Simulation of explosive effects observed in experimental image series</w:t>
      </w:r>
    </w:p>
    <w:p w14:paraId="57202841" w14:textId="190FA7E7" w:rsidR="00DE442F" w:rsidRDefault="006F4EF3" w:rsidP="00BE23F1">
      <w:r>
        <w:t>The assumption of thickness variability</w:t>
      </w:r>
      <w:r w:rsidR="00C85B7E">
        <w:t xml:space="preserve"> due to experimental uncertainties, as explained before,</w:t>
      </w:r>
      <w:r>
        <w:t xml:space="preserve"> </w:t>
      </w:r>
      <w:r w:rsidR="00467FDD">
        <w:t xml:space="preserve">enables the possibility of replicate </w:t>
      </w:r>
      <w:r w:rsidR="00CA7918">
        <w:t>further explosive effects</w:t>
      </w:r>
      <w:bookmarkStart w:id="0" w:name="_Hlk31462929"/>
      <w:r w:rsidR="00E44F4B">
        <w:t>,</w:t>
      </w:r>
      <w:r w:rsidR="00CF0EE0">
        <w:t xml:space="preserve"> </w:t>
      </w:r>
      <w:r w:rsidR="00E44F4B">
        <w:t xml:space="preserve">which are </w:t>
      </w:r>
      <w:r w:rsidR="00CF0EE0">
        <w:t xml:space="preserve">only seen in a single </w:t>
      </w:r>
      <w:r>
        <w:t>image</w:t>
      </w:r>
      <w:r w:rsidR="00CF0EE0">
        <w:t xml:space="preserve"> </w:t>
      </w:r>
      <w:r w:rsidR="00E44F4B">
        <w:t xml:space="preserve">due to the distribution of thicknesses, that appear in </w:t>
      </w:r>
      <w:r w:rsidR="00E44F4B" w:rsidRPr="00185D28">
        <w:t xml:space="preserve">simulations </w:t>
      </w:r>
      <w:r w:rsidR="00214A9F" w:rsidRPr="00185D28">
        <w:t xml:space="preserve">for low </w:t>
      </w:r>
      <w:r w:rsidR="00E44F4B" w:rsidRPr="00185D28">
        <w:t>thickness</w:t>
      </w:r>
      <w:r w:rsidR="002A3395">
        <w:t>es</w:t>
      </w:r>
      <w:r w:rsidR="002153BC" w:rsidRPr="00185D28">
        <w:t xml:space="preserve"> or </w:t>
      </w:r>
      <w:r w:rsidR="00214A9F" w:rsidRPr="00185D28">
        <w:t xml:space="preserve">high </w:t>
      </w:r>
      <w:r w:rsidR="002153BC" w:rsidRPr="00185D28">
        <w:t>laser fluence</w:t>
      </w:r>
      <w:bookmarkEnd w:id="0"/>
      <w:r w:rsidR="002153BC" w:rsidRPr="00185D28">
        <w:t>.</w:t>
      </w:r>
      <w:r w:rsidR="00394538" w:rsidRPr="00185D28">
        <w:t xml:space="preserve"> </w:t>
      </w:r>
      <w:r w:rsidR="003C1FE2" w:rsidRPr="00C9320B">
        <w:t xml:space="preserve">Figure </w:t>
      </w:r>
      <w:r w:rsidR="003C1FE2">
        <w:t xml:space="preserve">13 </w:t>
      </w:r>
      <w:r w:rsidR="003C1FE2" w:rsidRPr="00C9320B">
        <w:t>compares simulation</w:t>
      </w:r>
      <w:r w:rsidR="003C1FE2">
        <w:t xml:space="preserve"> (a) and </w:t>
      </w:r>
      <w:r w:rsidR="003C1FE2" w:rsidRPr="00C9320B">
        <w:t>experimental</w:t>
      </w:r>
      <w:r w:rsidR="003C1FE2">
        <w:t xml:space="preserve"> (b)</w:t>
      </w:r>
      <w:r w:rsidR="003C1FE2" w:rsidRPr="00C9320B">
        <w:t xml:space="preserve"> </w:t>
      </w:r>
      <w:r w:rsidR="001779A7">
        <w:t>pictures</w:t>
      </w:r>
      <w:r w:rsidR="003C1FE2" w:rsidRPr="00C9320B">
        <w:t xml:space="preserve"> </w:t>
      </w:r>
      <w:r w:rsidR="00190DE1">
        <w:t xml:space="preserve">in the </w:t>
      </w:r>
      <w:r w:rsidR="003C1FE2" w:rsidRPr="00C9320B">
        <w:t>case of this regime of transference</w:t>
      </w:r>
      <w:r w:rsidR="00CB4BFA">
        <w:t>.</w:t>
      </w:r>
      <w:r w:rsidR="00F41825">
        <w:t xml:space="preserve"> </w:t>
      </w:r>
      <w:r w:rsidR="00DD66DA">
        <w:t>The f</w:t>
      </w:r>
      <w:r w:rsidR="004023A6" w:rsidRPr="00DA7E61">
        <w:t xml:space="preserve">luid layer thickness </w:t>
      </w:r>
      <w:r w:rsidR="00393BC8">
        <w:t>was</w:t>
      </w:r>
      <w:r w:rsidR="004023A6" w:rsidRPr="00DA7E61">
        <w:t xml:space="preserve"> </w:t>
      </w:r>
      <w:r w:rsidR="004023A6">
        <w:t>set to</w:t>
      </w:r>
      <w:r w:rsidR="004023A6" w:rsidRPr="00DA7E61">
        <w:t xml:space="preserve"> </w:t>
      </w:r>
      <w:r w:rsidR="00393BC8">
        <w:t>3</w:t>
      </w:r>
      <w:r w:rsidR="004023A6" w:rsidRPr="00DA7E61">
        <w:t>0</w:t>
      </w:r>
      <w:r w:rsidR="004023A6" w:rsidRPr="0026056F">
        <w:t>±</w:t>
      </w:r>
      <w:r w:rsidR="004023A6">
        <w:t>10</w:t>
      </w:r>
      <w:r w:rsidR="004023A6" w:rsidRPr="00DA7E61">
        <w:t xml:space="preserve"> </w:t>
      </w:r>
      <w:proofErr w:type="spellStart"/>
      <w:r w:rsidR="004023A6" w:rsidRPr="00DA7E61">
        <w:t>μm</w:t>
      </w:r>
      <w:proofErr w:type="spellEnd"/>
      <w:r w:rsidR="004023A6">
        <w:t>. I</w:t>
      </w:r>
      <w:r w:rsidR="004023A6" w:rsidRPr="002B7DC3">
        <w:t xml:space="preserve">n the model, </w:t>
      </w:r>
      <w:r w:rsidR="00393BC8">
        <w:t xml:space="preserve">these </w:t>
      </w:r>
      <w:r w:rsidR="004023A6">
        <w:t xml:space="preserve">results </w:t>
      </w:r>
      <w:r w:rsidR="00393BC8">
        <w:t>were</w:t>
      </w:r>
      <w:r w:rsidR="004023A6">
        <w:t xml:space="preserve"> obtained for </w:t>
      </w:r>
      <w:r w:rsidR="00393BC8">
        <w:t>2</w:t>
      </w:r>
      <w:r w:rsidR="004023A6" w:rsidRPr="002B7DC3">
        <w:t xml:space="preserve">0 </w:t>
      </w:r>
      <w:proofErr w:type="spellStart"/>
      <w:r w:rsidR="004023A6" w:rsidRPr="00DA7E61">
        <w:t>μm</w:t>
      </w:r>
      <w:proofErr w:type="spellEnd"/>
      <w:r w:rsidR="004023A6" w:rsidRPr="009824EC">
        <w:t xml:space="preserve"> </w:t>
      </w:r>
      <w:r w:rsidR="004023A6">
        <w:t>thickness –within the measurement uncertainty–</w:t>
      </w:r>
      <w:r w:rsidR="004023A6" w:rsidRPr="002B7DC3">
        <w:t xml:space="preserve"> </w:t>
      </w:r>
      <w:r w:rsidR="004023A6">
        <w:t>considering</w:t>
      </w:r>
      <w:r w:rsidR="004023A6" w:rsidRPr="00DA7E61">
        <w:t xml:space="preserve"> a laser pulse energy of </w:t>
      </w:r>
      <w:r w:rsidR="00393BC8">
        <w:t>4</w:t>
      </w:r>
      <w:r w:rsidR="004023A6" w:rsidRPr="00DA7E61">
        <w:t xml:space="preserve">9 </w:t>
      </w:r>
      <w:proofErr w:type="spellStart"/>
      <w:r w:rsidR="004023A6" w:rsidRPr="00DA7E61">
        <w:t>μJ</w:t>
      </w:r>
      <w:proofErr w:type="spellEnd"/>
      <w:r w:rsidR="00F41825">
        <w:t>.</w:t>
      </w:r>
      <w:r w:rsidR="00CB4BFA">
        <w:t xml:space="preserve"> </w:t>
      </w:r>
      <w:r w:rsidR="001A01FC">
        <w:t>The v</w:t>
      </w:r>
      <w:r w:rsidR="006D5B43">
        <w:t xml:space="preserve">iscosity </w:t>
      </w:r>
      <w:r w:rsidR="00D2382E">
        <w:t xml:space="preserve">of </w:t>
      </w:r>
      <w:r w:rsidR="00DD66DA">
        <w:t xml:space="preserve">the </w:t>
      </w:r>
      <w:r w:rsidR="00D2382E">
        <w:t xml:space="preserve">water-glycerol mixture </w:t>
      </w:r>
      <w:r w:rsidR="001A01FC">
        <w:t xml:space="preserve">was intermediate </w:t>
      </w:r>
      <w:r w:rsidR="00FC7B33" w:rsidRPr="00DA7E61">
        <w:t>(66 %</w:t>
      </w:r>
      <w:proofErr w:type="spellStart"/>
      <w:r w:rsidR="00FC7B33" w:rsidRPr="00DA7E61">
        <w:t>wt</w:t>
      </w:r>
      <w:proofErr w:type="spellEnd"/>
      <w:r w:rsidR="00FC7B33" w:rsidRPr="00DA7E61">
        <w:t xml:space="preserve"> glycerol;</w:t>
      </w:r>
      <w:r w:rsidR="00FC7B33">
        <w:t xml:space="preserve"> 13 </w:t>
      </w:r>
      <w:proofErr w:type="spellStart"/>
      <w:r w:rsidR="00FC7B33">
        <w:t>mPa·s</w:t>
      </w:r>
      <w:proofErr w:type="spellEnd"/>
      <w:r w:rsidR="00FC7B33">
        <w:t xml:space="preserve"> </w:t>
      </w:r>
      <w:r w:rsidR="00FC7B33" w:rsidRPr="00C870FC">
        <w:fldChar w:fldCharType="begin"/>
      </w:r>
      <w:r w:rsidR="00FC7B33" w:rsidRPr="00DA7E61">
        <w:instrText>ADDIN RW.CITE{{doc:5a549e16e4b0e3e5a636f1ac Cheng,Nian-Sheng 2008}}</w:instrText>
      </w:r>
      <w:r w:rsidR="00FC7B33" w:rsidRPr="00C870FC">
        <w:fldChar w:fldCharType="separate"/>
      </w:r>
      <w:r w:rsidR="00FC7B33" w:rsidRPr="00054FA5">
        <w:t>[22]</w:t>
      </w:r>
      <w:r w:rsidR="00FC7B33" w:rsidRPr="00C870FC">
        <w:fldChar w:fldCharType="end"/>
      </w:r>
      <w:r w:rsidR="00FC7B33" w:rsidRPr="00DA7E61">
        <w:t>)</w:t>
      </w:r>
      <w:r w:rsidR="00E069B3">
        <w:t xml:space="preserve">. </w:t>
      </w:r>
      <w:r w:rsidR="00AE74D3">
        <w:t>In (</w:t>
      </w:r>
      <w:r w:rsidR="00CC2EF2">
        <w:t xml:space="preserve">Figure 13, </w:t>
      </w:r>
      <w:r w:rsidR="00AE74D3">
        <w:t>b), a</w:t>
      </w:r>
      <w:r w:rsidR="00545E3F">
        <w:t>n</w:t>
      </w:r>
      <w:r w:rsidR="00AE74D3">
        <w:t xml:space="preserve"> image acquired for </w:t>
      </w:r>
      <w:r w:rsidR="00FA76B9">
        <w:t xml:space="preserve">the </w:t>
      </w:r>
      <w:r w:rsidR="004A5D52">
        <w:t>described</w:t>
      </w:r>
      <w:r w:rsidR="00FA76B9">
        <w:t xml:space="preserve"> fluid</w:t>
      </w:r>
      <w:r w:rsidR="004A5D52">
        <w:t xml:space="preserve"> </w:t>
      </w:r>
      <w:r w:rsidR="007C4F79">
        <w:t xml:space="preserve">shows </w:t>
      </w:r>
      <w:r w:rsidR="007A0112">
        <w:t>explosive lateral jets.</w:t>
      </w:r>
    </w:p>
    <w:p w14:paraId="08A90949" w14:textId="6BF6601A" w:rsidR="00025D10" w:rsidRDefault="00025D10" w:rsidP="00025D10">
      <w:pPr>
        <w:jc w:val="center"/>
      </w:pPr>
      <w:r>
        <w:rPr>
          <w:noProof/>
        </w:rPr>
        <w:drawing>
          <wp:inline distT="0" distB="0" distL="0" distR="0" wp14:anchorId="731FD0A2" wp14:editId="35432530">
            <wp:extent cx="3218815" cy="1554480"/>
            <wp:effectExtent l="0" t="0" r="63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18815" cy="1554480"/>
                    </a:xfrm>
                    <a:prstGeom prst="rect">
                      <a:avLst/>
                    </a:prstGeom>
                    <a:noFill/>
                  </pic:spPr>
                </pic:pic>
              </a:graphicData>
            </a:graphic>
          </wp:inline>
        </w:drawing>
      </w:r>
    </w:p>
    <w:p w14:paraId="6DBB82F9" w14:textId="77777777" w:rsidR="00025D10" w:rsidRDefault="00025D10" w:rsidP="00025D10">
      <w:pPr>
        <w:pStyle w:val="Ttulo4"/>
      </w:pPr>
      <w:r>
        <w:t xml:space="preserve">Fig 13.- Random explosive effects observed experimentally (b) and its simulation decreasing fluid thickness to 30 </w:t>
      </w:r>
      <w:proofErr w:type="spellStart"/>
      <w:r w:rsidRPr="00116343">
        <w:t>μ</w:t>
      </w:r>
      <w:r>
        <w:t>m</w:t>
      </w:r>
      <w:proofErr w:type="spellEnd"/>
      <w:r>
        <w:t xml:space="preserve"> (a) for a 66 &amp;</w:t>
      </w:r>
      <w:proofErr w:type="spellStart"/>
      <w:r>
        <w:t>wt</w:t>
      </w:r>
      <w:proofErr w:type="spellEnd"/>
      <w:r>
        <w:t xml:space="preserve"> water-glycerol mixture. Both simulation and experiment were run at 49 </w:t>
      </w:r>
      <w:proofErr w:type="spellStart"/>
      <w:r w:rsidRPr="00116343">
        <w:t>μ</w:t>
      </w:r>
      <w:r>
        <w:t>J</w:t>
      </w:r>
      <w:proofErr w:type="spellEnd"/>
      <w:r>
        <w:t>. As the images are individually taken, there is no series that exemplify the generation of these lateral secondary jets.</w:t>
      </w:r>
    </w:p>
    <w:p w14:paraId="22A38BFF" w14:textId="67531BE9" w:rsidR="00960565" w:rsidRDefault="009C1043" w:rsidP="009C1043">
      <w:pPr>
        <w:pStyle w:val="Ttulo1"/>
      </w:pPr>
      <w:r>
        <w:t xml:space="preserve">Discussion of </w:t>
      </w:r>
      <w:r w:rsidR="00960565" w:rsidRPr="57BCA90E">
        <w:t>bubble dynamics</w:t>
      </w:r>
      <w:r>
        <w:t xml:space="preserve"> in BA-LIFT</w:t>
      </w:r>
    </w:p>
    <w:p w14:paraId="773E6E9E" w14:textId="77777777" w:rsidR="00960565" w:rsidRDefault="00960565" w:rsidP="00960565">
      <w:r>
        <w:t xml:space="preserve">According to the accepted explanation of the dynamics of laser-generated bubbles in LIFT (without deformable intermediate layer), a big vapor cavity turns up after the laser pulse. Then, its cooling compress itself and two jets are generated: the most important one, pushing the fluid forward, leads the </w:t>
      </w:r>
      <w:r>
        <w:lastRenderedPageBreak/>
        <w:t>transference, and the secondary one, which is pointed to the inner face of the bubble, transforms the vaporized mass in a toroid shape.</w:t>
      </w:r>
    </w:p>
    <w:p w14:paraId="6AE2BF6A" w14:textId="2F8806F6" w:rsidR="00287ED3" w:rsidRDefault="00960565" w:rsidP="00DC6AFD">
      <w:r>
        <w:t>Though these dynamics are commonly accepted in direct LIFT</w:t>
      </w:r>
      <w:r w:rsidR="008366E5">
        <w:t xml:space="preserve"> </w:t>
      </w:r>
      <w:r>
        <w:fldChar w:fldCharType="begin"/>
      </w:r>
      <w:r>
        <w:instrText>ADDIN RW.CITE{{doc:5c615c7de4b0bfa94cbf5387 Unger,Claudia 2011}}</w:instrText>
      </w:r>
      <w:r>
        <w:fldChar w:fldCharType="separate"/>
      </w:r>
      <w:r w:rsidR="00972C55" w:rsidRPr="00972C55">
        <w:rPr>
          <w:rFonts w:cs="Times New Roman"/>
        </w:rPr>
        <w:t>[38]</w:t>
      </w:r>
      <w:r>
        <w:fldChar w:fldCharType="end"/>
      </w:r>
      <w:r>
        <w:t>, similar effects are seen in BA-LIFT techniques, with no current</w:t>
      </w:r>
      <w:r w:rsidR="00DD66DA">
        <w:t>ly</w:t>
      </w:r>
      <w:r>
        <w:t xml:space="preserve"> accepted explanation for now. A proposal for fluid movement during BA-LIFT is displayed in Figure 1</w:t>
      </w:r>
      <w:r w:rsidR="006C1648">
        <w:t>4</w:t>
      </w:r>
      <w:r>
        <w:t>.</w:t>
      </w:r>
      <w:r w:rsidR="00953B5A">
        <w:t xml:space="preserve"> </w:t>
      </w:r>
      <w:r w:rsidR="00053DA4">
        <w:t xml:space="preserve">When </w:t>
      </w:r>
      <w:r w:rsidR="00DD66DA">
        <w:t xml:space="preserve">the </w:t>
      </w:r>
      <w:r w:rsidR="00053DA4">
        <w:t xml:space="preserve">laser vaporizes </w:t>
      </w:r>
      <w:r w:rsidR="003B0FA3">
        <w:t>the polyimide layer, it pushes the fluid</w:t>
      </w:r>
      <w:r w:rsidR="00953B5A">
        <w:t xml:space="preserve"> forward</w:t>
      </w:r>
      <w:r w:rsidR="002637AD">
        <w:t xml:space="preserve">. Due to this </w:t>
      </w:r>
      <w:r w:rsidR="00477BCD">
        <w:t xml:space="preserve">huge acceleration, a </w:t>
      </w:r>
      <w:r w:rsidR="00FC4181">
        <w:t>low-pressure</w:t>
      </w:r>
      <w:r w:rsidR="00477BCD">
        <w:t xml:space="preserve"> area is generated in front of the blister</w:t>
      </w:r>
      <w:r w:rsidR="007459CA">
        <w:t>, as Figure 10 exemplif</w:t>
      </w:r>
      <w:r w:rsidR="004761E8">
        <w:t>y</w:t>
      </w:r>
      <w:r w:rsidR="002E5128">
        <w:t>, and the</w:t>
      </w:r>
      <w:r w:rsidR="002350D6">
        <w:t>n some</w:t>
      </w:r>
      <w:r w:rsidR="002E5128">
        <w:t xml:space="preserve"> fluid is vaporized</w:t>
      </w:r>
      <w:r w:rsidR="007459CA">
        <w:t>.</w:t>
      </w:r>
      <w:r w:rsidR="00715970">
        <w:t xml:space="preserve"> </w:t>
      </w:r>
      <w:r w:rsidR="00FC4181">
        <w:t>The bell-shape</w:t>
      </w:r>
      <w:r w:rsidR="006B4889">
        <w:t>d structure</w:t>
      </w:r>
      <w:r w:rsidR="00A3446F">
        <w:t xml:space="preserve"> </w:t>
      </w:r>
      <w:r w:rsidR="006B4889">
        <w:t>of fluid</w:t>
      </w:r>
      <w:r w:rsidR="00A3446F">
        <w:t xml:space="preserve"> (Figure 14, a) grows </w:t>
      </w:r>
      <w:r w:rsidR="00494096">
        <w:t xml:space="preserve">in both radius and height, and </w:t>
      </w:r>
      <w:r w:rsidR="009C4E6B">
        <w:t>the je</w:t>
      </w:r>
      <w:r w:rsidR="00D05D9E">
        <w:t xml:space="preserve">t </w:t>
      </w:r>
      <w:r w:rsidR="006B4889">
        <w:t>is thus wider than expected</w:t>
      </w:r>
      <w:r w:rsidR="00485878">
        <w:t xml:space="preserve"> (Figure 12, 3.0 </w:t>
      </w:r>
      <w:proofErr w:type="spellStart"/>
      <w:r w:rsidR="00DC6AFD" w:rsidRPr="00DC6AFD">
        <w:t>μ</w:t>
      </w:r>
      <w:r w:rsidR="006D18E9">
        <w:t>s</w:t>
      </w:r>
      <w:proofErr w:type="spellEnd"/>
      <w:r w:rsidR="006D18E9">
        <w:t>)</w:t>
      </w:r>
      <w:r w:rsidR="00B80934">
        <w:t xml:space="preserve">. When </w:t>
      </w:r>
      <w:r w:rsidR="00C755B6">
        <w:t xml:space="preserve">the </w:t>
      </w:r>
      <w:r w:rsidR="00421351">
        <w:t xml:space="preserve">pressure inside </w:t>
      </w:r>
      <w:r w:rsidR="000F7AFA">
        <w:t xml:space="preserve">and outside </w:t>
      </w:r>
      <w:r w:rsidR="00421351">
        <w:t>the cavitation</w:t>
      </w:r>
      <w:r w:rsidR="00731B48">
        <w:t xml:space="preserve"> </w:t>
      </w:r>
      <w:r w:rsidR="000F7AFA">
        <w:t xml:space="preserve">bubble equals, </w:t>
      </w:r>
      <w:r w:rsidR="00F32F58">
        <w:t xml:space="preserve">the </w:t>
      </w:r>
      <w:r w:rsidR="00AF12F3">
        <w:t xml:space="preserve">jet </w:t>
      </w:r>
      <w:r w:rsidR="00FC74CA">
        <w:t>grow</w:t>
      </w:r>
      <w:r w:rsidR="00AC4057">
        <w:t>s</w:t>
      </w:r>
      <w:r w:rsidR="00FC74CA">
        <w:t xml:space="preserve"> only i</w:t>
      </w:r>
      <w:r w:rsidR="00D05D9E">
        <w:t>n</w:t>
      </w:r>
      <w:r w:rsidR="00FC74CA">
        <w:t xml:space="preserve"> </w:t>
      </w:r>
      <w:r w:rsidR="00C755B6">
        <w:t xml:space="preserve">the </w:t>
      </w:r>
      <w:r w:rsidR="00FC74CA">
        <w:t xml:space="preserve">axial </w:t>
      </w:r>
      <w:r w:rsidR="00920754">
        <w:t>direction (Figure 14, b)</w:t>
      </w:r>
      <w:r w:rsidR="00AC4057">
        <w:t xml:space="preserve">, and </w:t>
      </w:r>
      <w:r w:rsidR="001D4BC6">
        <w:t xml:space="preserve">only inertial-ruled expansion </w:t>
      </w:r>
      <w:r w:rsidR="0069651B">
        <w:t>continues</w:t>
      </w:r>
      <w:r w:rsidR="00920754">
        <w:t>.</w:t>
      </w:r>
      <w:r w:rsidR="00AC4057">
        <w:t xml:space="preserve"> </w:t>
      </w:r>
      <w:r w:rsidR="00A92CE6">
        <w:t xml:space="preserve">Owing to this overexpansion, </w:t>
      </w:r>
      <w:r w:rsidR="00C4087B">
        <w:t xml:space="preserve">the </w:t>
      </w:r>
      <w:r w:rsidR="00A85617">
        <w:t xml:space="preserve">cavitation bubble </w:t>
      </w:r>
      <w:r w:rsidR="00C4087B">
        <w:t>starts to collapse</w:t>
      </w:r>
      <w:r w:rsidR="005A0A83">
        <w:t xml:space="preserve"> </w:t>
      </w:r>
      <w:r w:rsidR="00A85617">
        <w:t>while</w:t>
      </w:r>
      <w:r w:rsidR="005A0A83">
        <w:t xml:space="preserve"> the jet</w:t>
      </w:r>
      <w:r w:rsidR="008140AC">
        <w:t xml:space="preserve"> continues its expansion (Figure 14, </w:t>
      </w:r>
      <w:r w:rsidR="008140AC" w:rsidRPr="00E87FA2">
        <w:t>c</w:t>
      </w:r>
      <w:r w:rsidR="00F55A6F" w:rsidRPr="00E87FA2">
        <w:t xml:space="preserve"> and d</w:t>
      </w:r>
      <w:r w:rsidR="008140AC" w:rsidRPr="00E87FA2">
        <w:t>)</w:t>
      </w:r>
      <w:r w:rsidR="00756B47" w:rsidRPr="00E87FA2">
        <w:t xml:space="preserve">. When </w:t>
      </w:r>
      <w:r w:rsidR="00F55A6F" w:rsidRPr="00E87FA2">
        <w:t>the bubble fully collapses</w:t>
      </w:r>
      <w:r w:rsidR="008D25C2" w:rsidRPr="00E87FA2">
        <w:t xml:space="preserve"> (Figure 14, e)</w:t>
      </w:r>
      <w:r w:rsidR="00F55A6F" w:rsidRPr="00E87FA2">
        <w:t xml:space="preserve">, </w:t>
      </w:r>
      <w:r w:rsidR="00131027" w:rsidRPr="00E87FA2">
        <w:t xml:space="preserve">the jet </w:t>
      </w:r>
      <w:r w:rsidR="00A74770" w:rsidRPr="00E87FA2">
        <w:t>shape</w:t>
      </w:r>
      <w:r w:rsidR="002A61E0" w:rsidRPr="00E87FA2">
        <w:t xml:space="preserve"> is almost the same</w:t>
      </w:r>
      <w:r w:rsidR="00131027" w:rsidRPr="00E87FA2">
        <w:t xml:space="preserve"> </w:t>
      </w:r>
      <w:r w:rsidR="0007751C" w:rsidRPr="00E87FA2">
        <w:t xml:space="preserve">that it would have </w:t>
      </w:r>
      <w:r w:rsidR="00006CF8" w:rsidRPr="00E87FA2">
        <w:t xml:space="preserve">without the consideration of </w:t>
      </w:r>
      <w:r w:rsidR="00031A9B" w:rsidRPr="00E87FA2">
        <w:t>cavitation</w:t>
      </w:r>
      <w:r w:rsidR="005A063E" w:rsidRPr="00E87FA2">
        <w:t>,</w:t>
      </w:r>
      <w:r w:rsidR="00031A9B" w:rsidRPr="00E87FA2">
        <w:t xml:space="preserve"> </w:t>
      </w:r>
      <w:r w:rsidR="005A063E" w:rsidRPr="00E87FA2">
        <w:t xml:space="preserve">as seen in the comparison between images and simulation in </w:t>
      </w:r>
      <w:r w:rsidR="00031A9B" w:rsidRPr="00E87FA2">
        <w:t xml:space="preserve">Figure </w:t>
      </w:r>
      <w:r w:rsidR="008431C6" w:rsidRPr="00E87FA2">
        <w:t>12</w:t>
      </w:r>
      <w:r w:rsidR="00D1585E" w:rsidRPr="00E87FA2">
        <w:t xml:space="preserve">, 9.0 </w:t>
      </w:r>
      <w:proofErr w:type="spellStart"/>
      <w:r w:rsidR="00D1585E" w:rsidRPr="00E87FA2">
        <w:t>μs</w:t>
      </w:r>
      <w:proofErr w:type="spellEnd"/>
      <w:r w:rsidR="005A063E" w:rsidRPr="00E87FA2">
        <w:t>.</w:t>
      </w:r>
      <w:r w:rsidR="007B6109" w:rsidRPr="00E87FA2">
        <w:t xml:space="preserve"> </w:t>
      </w:r>
      <w:r w:rsidR="00445979" w:rsidRPr="00E87FA2">
        <w:t>This collapse</w:t>
      </w:r>
      <w:r w:rsidR="00445979">
        <w:t xml:space="preserve"> induces a second push</w:t>
      </w:r>
      <w:r w:rsidR="00EB2F43">
        <w:t xml:space="preserve"> </w:t>
      </w:r>
      <w:r w:rsidR="00B35182">
        <w:t>due to the implosion of the cavitation bubble that generate</w:t>
      </w:r>
      <w:r w:rsidR="00030AF2">
        <w:t>s</w:t>
      </w:r>
      <w:r w:rsidR="00B35182">
        <w:t xml:space="preserve"> </w:t>
      </w:r>
      <w:r w:rsidR="00D46539">
        <w:t xml:space="preserve">the secondary effects described in this </w:t>
      </w:r>
      <w:r w:rsidR="0080778F">
        <w:t>work</w:t>
      </w:r>
      <w:r w:rsidR="00D46539">
        <w:t xml:space="preserve"> (Figure 14, f).</w:t>
      </w:r>
    </w:p>
    <w:p w14:paraId="107FE4FC" w14:textId="47E0CBED" w:rsidR="00025D10" w:rsidRDefault="00025D10" w:rsidP="00DC6AFD">
      <w:r>
        <w:rPr>
          <w:noProof/>
        </w:rPr>
        <w:drawing>
          <wp:inline distT="0" distB="0" distL="0" distR="0" wp14:anchorId="3001A345" wp14:editId="1567925F">
            <wp:extent cx="6480000" cy="3268603"/>
            <wp:effectExtent l="0" t="0" r="0" b="825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80000" cy="3268603"/>
                    </a:xfrm>
                    <a:prstGeom prst="rect">
                      <a:avLst/>
                    </a:prstGeom>
                    <a:noFill/>
                  </pic:spPr>
                </pic:pic>
              </a:graphicData>
            </a:graphic>
          </wp:inline>
        </w:drawing>
      </w:r>
    </w:p>
    <w:p w14:paraId="055188B4" w14:textId="77777777" w:rsidR="00025D10" w:rsidRPr="00B17A88" w:rsidRDefault="00025D10" w:rsidP="00025D10">
      <w:pPr>
        <w:pStyle w:val="Ttulo4"/>
      </w:pPr>
      <w:r>
        <w:lastRenderedPageBreak/>
        <w:t>Fig 14.- BA-LIFT qualitative flow during transference. Generation and collapse of vapor bell is pointed out, as well as the further burst because of bubble implosion.</w:t>
      </w:r>
    </w:p>
    <w:p w14:paraId="1B451CA6" w14:textId="47FD6F97" w:rsidR="00FB7357" w:rsidRPr="0080047A" w:rsidRDefault="57BCA90E" w:rsidP="00185D28">
      <w:pPr>
        <w:pStyle w:val="Ttulo1"/>
      </w:pPr>
      <w:r w:rsidRPr="0080047A">
        <w:t>Conclusions</w:t>
      </w:r>
    </w:p>
    <w:p w14:paraId="2E09B962" w14:textId="7C7BA614" w:rsidR="00E75E3C" w:rsidRDefault="00271A61" w:rsidP="002B71E6">
      <w:r>
        <w:t xml:space="preserve">The </w:t>
      </w:r>
      <w:r w:rsidR="00692DCB">
        <w:t xml:space="preserve">BA-LIFT </w:t>
      </w:r>
      <w:r>
        <w:t xml:space="preserve">transference mechanism is ideally only mechanical, but it does not explain some observed effects that have already been described for direct LIFT transference. The transference from a layer of 30 and 70 </w:t>
      </w:r>
      <w:proofErr w:type="spellStart"/>
      <w:r w:rsidRPr="00DC6AFD">
        <w:t>μ</w:t>
      </w:r>
      <w:r>
        <w:t>m</w:t>
      </w:r>
      <w:proofErr w:type="spellEnd"/>
      <w:r>
        <w:t xml:space="preserve"> of different concentrations of water-glycerol</w:t>
      </w:r>
      <w:r w:rsidRPr="00271A61">
        <w:t xml:space="preserve"> </w:t>
      </w:r>
      <w:r>
        <w:t xml:space="preserve">have been studied, and image series have been taken by </w:t>
      </w:r>
      <w:proofErr w:type="spellStart"/>
      <w:r>
        <w:t>shadowgraphy</w:t>
      </w:r>
      <w:proofErr w:type="spellEnd"/>
      <w:r>
        <w:t>.</w:t>
      </w:r>
      <w:r w:rsidR="00692DCB">
        <w:t xml:space="preserve"> </w:t>
      </w:r>
      <w:r>
        <w:t>Though only-mechanical-consideration model</w:t>
      </w:r>
      <w:r w:rsidR="00751912">
        <w:t>s</w:t>
      </w:r>
      <w:r>
        <w:t xml:space="preserve"> replicate the first microseconds of transference, there are some secondary effects that are not explained taking only this assumption into account. The</w:t>
      </w:r>
      <w:r w:rsidR="00C35A53">
        <w:t xml:space="preserve"> analysis</w:t>
      </w:r>
      <w:r>
        <w:t xml:space="preserve"> of the image series, as well as the comparison of the secondary effects that does also appear in direct LIFT transference,</w:t>
      </w:r>
      <w:r w:rsidR="00C35A53">
        <w:t xml:space="preserve"> </w:t>
      </w:r>
      <w:r w:rsidR="001D1875">
        <w:t>reveal</w:t>
      </w:r>
      <w:r w:rsidR="004B5D64">
        <w:t xml:space="preserve">s that the behavior of the fluid is rather similar </w:t>
      </w:r>
      <w:r w:rsidR="008E20CA">
        <w:t xml:space="preserve">in both </w:t>
      </w:r>
      <w:r>
        <w:t>techniques</w:t>
      </w:r>
      <w:r w:rsidR="00D84ECF">
        <w:t xml:space="preserve">. The cavitation of </w:t>
      </w:r>
      <w:r w:rsidR="00A05136">
        <w:t>a</w:t>
      </w:r>
      <w:r w:rsidR="00D84ECF">
        <w:t xml:space="preserve"> </w:t>
      </w:r>
      <w:r w:rsidR="00E24C88">
        <w:t xml:space="preserve">laser-generated bubble in this </w:t>
      </w:r>
      <w:r w:rsidR="00AA007A">
        <w:t xml:space="preserve">last sort of process induces the hypothesis of the presence of </w:t>
      </w:r>
      <w:r w:rsidR="00F51A67">
        <w:t>an analogous cavitation bubble in BA-LIFT.</w:t>
      </w:r>
      <w:r w:rsidR="00086445">
        <w:t xml:space="preserve"> </w:t>
      </w:r>
      <w:r w:rsidR="00A05136">
        <w:t>For its study, f</w:t>
      </w:r>
      <w:r w:rsidR="00DC4F13">
        <w:t xml:space="preserve">our causes have been </w:t>
      </w:r>
      <w:r w:rsidR="00A05136">
        <w:t>discussed</w:t>
      </w:r>
      <w:r w:rsidR="009D5C08">
        <w:t xml:space="preserve"> </w:t>
      </w:r>
      <w:r w:rsidR="00A05136">
        <w:t>as</w:t>
      </w:r>
      <w:r w:rsidR="009D5C08">
        <w:t xml:space="preserve"> the </w:t>
      </w:r>
      <w:r w:rsidR="00A05136">
        <w:t>cause</w:t>
      </w:r>
      <w:r w:rsidR="009D5C08">
        <w:t xml:space="preserve"> of the bubble, and three of them are discarded through this work. </w:t>
      </w:r>
      <w:r w:rsidR="00E55641">
        <w:t xml:space="preserve">The analysis of the </w:t>
      </w:r>
      <w:r w:rsidR="00830AC1">
        <w:t xml:space="preserve">absorbance </w:t>
      </w:r>
      <w:r w:rsidR="00107F68">
        <w:t xml:space="preserve">of the intermediate layer </w:t>
      </w:r>
      <w:r w:rsidR="00500372">
        <w:t xml:space="preserve">rejects the possibility of direct interaction between laser and fluid. </w:t>
      </w:r>
      <w:r w:rsidR="00321924">
        <w:t>Th</w:t>
      </w:r>
      <w:r w:rsidR="00111CF1">
        <w:t>rough th</w:t>
      </w:r>
      <w:r w:rsidR="00321924">
        <w:t>ermal simulations</w:t>
      </w:r>
      <w:r w:rsidR="00111CF1">
        <w:t xml:space="preserve"> is seen that</w:t>
      </w:r>
      <w:r w:rsidR="00321924">
        <w:t xml:space="preserve"> the </w:t>
      </w:r>
      <w:r w:rsidR="00880129">
        <w:t>generation of a bubble by heat transfer</w:t>
      </w:r>
      <w:r w:rsidR="00111CF1">
        <w:t xml:space="preserve"> is not possible</w:t>
      </w:r>
      <w:r w:rsidR="00AB55D6">
        <w:t xml:space="preserve">. </w:t>
      </w:r>
      <w:r w:rsidR="00C838D6">
        <w:t>At last, i</w:t>
      </w:r>
      <w:r w:rsidR="00AB55D6">
        <w:t>mage series analysis of the blister that pushes the fluid away</w:t>
      </w:r>
      <w:r w:rsidR="00C838D6">
        <w:t xml:space="preserve"> </w:t>
      </w:r>
      <w:r w:rsidR="00111CF1">
        <w:t xml:space="preserve">discards the </w:t>
      </w:r>
      <w:r w:rsidR="003A395D">
        <w:t xml:space="preserve">chance of </w:t>
      </w:r>
      <w:r w:rsidR="00E63CC2">
        <w:t xml:space="preserve">a mechanical rebound that lowers the pressure. </w:t>
      </w:r>
      <w:r w:rsidR="000B0DCA">
        <w:t xml:space="preserve">The only remaining reason to generate a cavitation bubble is the </w:t>
      </w:r>
      <w:r w:rsidR="00273CE7">
        <w:t xml:space="preserve">depressurization of an area in front of the interface between </w:t>
      </w:r>
      <w:r w:rsidR="00260D12">
        <w:t>the intermediate layer and the fluid</w:t>
      </w:r>
      <w:r w:rsidR="00BB2982">
        <w:t>, as finite-elements simulation</w:t>
      </w:r>
      <w:r w:rsidR="00A6028C">
        <w:t>s support.</w:t>
      </w:r>
    </w:p>
    <w:p w14:paraId="165E32DF" w14:textId="77777777" w:rsidR="002877AF" w:rsidRDefault="00935B93" w:rsidP="002B71E6">
      <w:r>
        <w:t>As cavitation phenomena ha</w:t>
      </w:r>
      <w:r w:rsidR="009D68E7">
        <w:t>ve</w:t>
      </w:r>
      <w:r>
        <w:t xml:space="preserve"> </w:t>
      </w:r>
      <w:r w:rsidR="00CC3BFD">
        <w:t xml:space="preserve">widely been reported, its effects are well-known. The inclusion of </w:t>
      </w:r>
      <w:r w:rsidR="003E0697">
        <w:t xml:space="preserve">the effects of </w:t>
      </w:r>
      <w:r w:rsidR="00FD31E6">
        <w:t xml:space="preserve">a cavitation implosion for intermediate times in the form of a second push </w:t>
      </w:r>
      <w:r w:rsidR="00287673">
        <w:t xml:space="preserve">in </w:t>
      </w:r>
      <w:r w:rsidR="006C4853">
        <w:t>a</w:t>
      </w:r>
      <w:r w:rsidR="00263127">
        <w:t xml:space="preserve"> BA-LIFT</w:t>
      </w:r>
      <w:r w:rsidR="006C4853">
        <w:t xml:space="preserve"> model </w:t>
      </w:r>
      <w:r w:rsidR="000A03E2">
        <w:t xml:space="preserve">makes the fluid acquire the shape </w:t>
      </w:r>
      <w:r w:rsidR="005A25DF">
        <w:t>observed in experimental images</w:t>
      </w:r>
      <w:r w:rsidR="00BC78B1">
        <w:t xml:space="preserve"> due to secondary effects</w:t>
      </w:r>
      <w:r w:rsidR="005A25DF">
        <w:t>.</w:t>
      </w:r>
    </w:p>
    <w:p w14:paraId="5779FE0E" w14:textId="77BC7669" w:rsidR="006B2DE3" w:rsidRDefault="002877AF" w:rsidP="002B71E6">
      <w:r>
        <w:t xml:space="preserve">A sensitivity analysis has been made to quantify the effects of the experimental fluid layer thickness variation of 10 </w:t>
      </w:r>
      <w:proofErr w:type="spellStart"/>
      <w:r w:rsidRPr="002877AF">
        <w:t>μ</w:t>
      </w:r>
      <w:r>
        <w:t>m</w:t>
      </w:r>
      <w:proofErr w:type="spellEnd"/>
      <w:r>
        <w:t xml:space="preserve"> in the transference. The simulations run within this experimental range </w:t>
      </w:r>
      <w:proofErr w:type="gramStart"/>
      <w:r>
        <w:t>are able to</w:t>
      </w:r>
      <w:proofErr w:type="gramEnd"/>
      <w:r>
        <w:t xml:space="preserve"> even replicate the explosive lateral jets observed under certain conditions in the acquired image series. The proposed enhanced model can simulate e</w:t>
      </w:r>
      <w:r w:rsidR="00F5529F">
        <w:t>ach</w:t>
      </w:r>
      <w:r w:rsidR="003D6C16">
        <w:t xml:space="preserve"> </w:t>
      </w:r>
      <w:r>
        <w:t xml:space="preserve">experimentally observed </w:t>
      </w:r>
      <w:r w:rsidR="003D6C16">
        <w:t>transference regime</w:t>
      </w:r>
      <w:r w:rsidR="00FC1B26">
        <w:t>. A</w:t>
      </w:r>
      <w:r w:rsidR="00BE5A03">
        <w:t xml:space="preserve"> fluid </w:t>
      </w:r>
      <w:r w:rsidR="00CA1650">
        <w:lastRenderedPageBreak/>
        <w:t>movement explanation</w:t>
      </w:r>
      <w:r>
        <w:t xml:space="preserve">, </w:t>
      </w:r>
      <w:r w:rsidR="00CA1650">
        <w:t xml:space="preserve">considering that a </w:t>
      </w:r>
      <w:r w:rsidR="00FC1B26">
        <w:t xml:space="preserve">cavitation bubble may </w:t>
      </w:r>
      <w:r w:rsidR="00CA1650">
        <w:t>appear under some conditions</w:t>
      </w:r>
      <w:r w:rsidR="00FC1B26">
        <w:t>,</w:t>
      </w:r>
      <w:r w:rsidR="00BE5A03">
        <w:t xml:space="preserve"> has been made</w:t>
      </w:r>
      <w:r w:rsidR="00746006">
        <w:t xml:space="preserve"> to </w:t>
      </w:r>
      <w:r w:rsidR="00C76A1B">
        <w:t xml:space="preserve">understand </w:t>
      </w:r>
      <w:r w:rsidR="00DE24DE">
        <w:t>BA-LIFT</w:t>
      </w:r>
      <w:r w:rsidR="00CA1650">
        <w:t xml:space="preserve"> process</w:t>
      </w:r>
      <w:r w:rsidR="00DE24DE">
        <w:t>.</w:t>
      </w:r>
    </w:p>
    <w:p w14:paraId="61031D48" w14:textId="57FB8092" w:rsidR="00A94692" w:rsidRPr="0080047A" w:rsidRDefault="00A94692" w:rsidP="00185D28">
      <w:pPr>
        <w:pStyle w:val="Ttulo1"/>
      </w:pPr>
      <w:r>
        <w:t>Acknowledgments</w:t>
      </w:r>
    </w:p>
    <w:p w14:paraId="2E2D5591" w14:textId="3C330FE9" w:rsidR="00A94692" w:rsidRPr="008E3EE6" w:rsidRDefault="00A94692" w:rsidP="002B7DC3">
      <w:pPr>
        <w:rPr>
          <w:lang w:bidi="en-US"/>
        </w:rPr>
      </w:pPr>
      <w:r w:rsidRPr="00A94692">
        <w:rPr>
          <w:lang w:bidi="en-US"/>
        </w:rPr>
        <w:t xml:space="preserve">This research </w:t>
      </w:r>
      <w:r w:rsidR="002877AF">
        <w:rPr>
          <w:lang w:bidi="en-US"/>
        </w:rPr>
        <w:t>has been</w:t>
      </w:r>
      <w:r w:rsidRPr="00A94692">
        <w:rPr>
          <w:lang w:bidi="en-US"/>
        </w:rPr>
        <w:t xml:space="preserve"> funded by Spanish MINECO projects SIMLASPV-MET (ENE2014-58454-R)</w:t>
      </w:r>
      <w:r>
        <w:rPr>
          <w:lang w:bidi="en-US"/>
        </w:rPr>
        <w:t xml:space="preserve"> </w:t>
      </w:r>
      <w:r w:rsidRPr="00A94692">
        <w:rPr>
          <w:lang w:bidi="en-US"/>
        </w:rPr>
        <w:t xml:space="preserve">and CHENOC (ENE2016-78933-C4-4-R) and </w:t>
      </w:r>
      <w:proofErr w:type="spellStart"/>
      <w:r w:rsidRPr="00A94692">
        <w:rPr>
          <w:lang w:bidi="en-US"/>
        </w:rPr>
        <w:t>Comunidad</w:t>
      </w:r>
      <w:proofErr w:type="spellEnd"/>
      <w:r w:rsidRPr="00A94692">
        <w:rPr>
          <w:lang w:bidi="en-US"/>
        </w:rPr>
        <w:t xml:space="preserve"> de Madrid Project</w:t>
      </w:r>
      <w:r>
        <w:rPr>
          <w:lang w:bidi="en-US"/>
        </w:rPr>
        <w:t>s</w:t>
      </w:r>
      <w:r w:rsidRPr="00A94692">
        <w:rPr>
          <w:lang w:bidi="en-US"/>
        </w:rPr>
        <w:t xml:space="preserve"> ADITIMAT-CM (S2018/NMT-4411)</w:t>
      </w:r>
      <w:r>
        <w:rPr>
          <w:lang w:bidi="en-US"/>
        </w:rPr>
        <w:t xml:space="preserve"> and </w:t>
      </w:r>
      <w:r w:rsidRPr="00A94692">
        <w:rPr>
          <w:lang w:bidi="en-US"/>
        </w:rPr>
        <w:t>BIOPIELTEC-CM (P2018/BAA4480)</w:t>
      </w:r>
    </w:p>
    <w:p w14:paraId="1BFAD268" w14:textId="7A2DD5E7" w:rsidR="00124BAF" w:rsidRPr="002B7DC3" w:rsidRDefault="00FB7357" w:rsidP="00185D28">
      <w:pPr>
        <w:pStyle w:val="Ttulo1"/>
      </w:pPr>
      <w:r w:rsidRPr="002B7DC3">
        <w:t>References</w:t>
      </w:r>
    </w:p>
    <w:p w14:paraId="02C47B76" w14:textId="2A3175AE" w:rsidR="00303722" w:rsidRPr="00303722" w:rsidRDefault="009A1238" w:rsidP="00303722">
      <w:pPr>
        <w:pStyle w:val="NormalWeb"/>
        <w:rPr>
          <w:lang w:val="en-US"/>
        </w:rPr>
      </w:pPr>
      <w:r>
        <w:fldChar w:fldCharType="begin"/>
      </w:r>
      <w:r w:rsidR="00303722" w:rsidRPr="00303722">
        <w:rPr>
          <w:lang w:val="en-US"/>
        </w:rPr>
        <w:instrText>ADDIN RW.BIB</w:instrText>
      </w:r>
      <w:r>
        <w:fldChar w:fldCharType="separate"/>
      </w:r>
      <w:r w:rsidR="00303722" w:rsidRPr="00303722">
        <w:rPr>
          <w:lang w:val="en-US"/>
        </w:rPr>
        <w:t>[1] D.B. Chrisey, A. Pique, J. Fitz-Gerald, R.C.Y. Auyeung, R.A. McGill, H.D. Wu, M. Duignan, New approach to laser direct writing active and passive mesoscopic circuit elements, Applied Surface Science. 154 (2000) 593-600. doi:10.1016/S0169-4332(99)00465-1.</w:t>
      </w:r>
    </w:p>
    <w:p w14:paraId="46C104D4" w14:textId="77777777" w:rsidR="00303722" w:rsidRPr="00303722" w:rsidRDefault="00303722" w:rsidP="00303722">
      <w:pPr>
        <w:pStyle w:val="NormalWeb"/>
        <w:rPr>
          <w:lang w:val="en-US"/>
        </w:rPr>
      </w:pPr>
      <w:r w:rsidRPr="00303722">
        <w:rPr>
          <w:lang w:val="en-US"/>
        </w:rPr>
        <w:t>[2] K.K.B. Hon, L. Li, I.M. Hutchings, Direct writing technology—Advances and developments, CIRP Annals - Manufacturing Technology. 57 (2008) 601-620. doi:10.1016/j.cirp.2008.09.006.</w:t>
      </w:r>
    </w:p>
    <w:p w14:paraId="75E3243D" w14:textId="77777777" w:rsidR="00303722" w:rsidRPr="00303722" w:rsidRDefault="00303722" w:rsidP="00303722">
      <w:pPr>
        <w:pStyle w:val="NormalWeb"/>
        <w:rPr>
          <w:lang w:val="en-US"/>
        </w:rPr>
      </w:pPr>
      <w:r w:rsidRPr="00303722">
        <w:rPr>
          <w:lang w:val="en-US"/>
        </w:rPr>
        <w:t>[3] M.J. Madou, Fundamentals of Microfabrication and Nanotechnology, 3. ed. ed., CRC Press, Boca Raton, Florida, 2012.</w:t>
      </w:r>
    </w:p>
    <w:p w14:paraId="25F2263B" w14:textId="77777777" w:rsidR="00303722" w:rsidRPr="00303722" w:rsidRDefault="00303722" w:rsidP="00303722">
      <w:pPr>
        <w:pStyle w:val="NormalWeb"/>
        <w:rPr>
          <w:lang w:val="en-US"/>
        </w:rPr>
      </w:pPr>
      <w:r w:rsidRPr="00303722">
        <w:rPr>
          <w:lang w:val="en-US"/>
        </w:rPr>
        <w:t>[4] C.B. Arnold, A. Piqué, Laser Direct-Write Processing, MRS Bulletin. 32 (2007) 9-15. doi:10.1557/mrs2007.9.</w:t>
      </w:r>
    </w:p>
    <w:p w14:paraId="55B178D4" w14:textId="77777777" w:rsidR="00303722" w:rsidRPr="00303722" w:rsidRDefault="00303722" w:rsidP="00303722">
      <w:pPr>
        <w:pStyle w:val="NormalWeb"/>
        <w:rPr>
          <w:lang w:val="en-US"/>
        </w:rPr>
      </w:pPr>
      <w:r w:rsidRPr="00303722">
        <w:rPr>
          <w:lang w:val="en-US"/>
        </w:rPr>
        <w:t>[5] M. Morales, D. Munoz-Martin, A. Marquez, S. Lauzurica, C. Molpeceres, Chapter 13 - Laser-Induced Forward Transfer Techniques and Applications, in: Anonymous Advances in Laser Materials Processing, Elsevier Ltd, 2018, pp. 339-379.</w:t>
      </w:r>
    </w:p>
    <w:p w14:paraId="14753D3A" w14:textId="77777777" w:rsidR="00303722" w:rsidRPr="00303722" w:rsidRDefault="00303722" w:rsidP="00303722">
      <w:pPr>
        <w:pStyle w:val="NormalWeb"/>
        <w:rPr>
          <w:lang w:val="en-US"/>
        </w:rPr>
      </w:pPr>
      <w:r w:rsidRPr="00303722">
        <w:rPr>
          <w:lang w:val="en-US"/>
        </w:rPr>
        <w:t>[6] M. Duocastella, P. Serra, J. Morenza, J. Fernández-Pradas, Time-resolved imaging of the laser forward transfer of liquids, Journal of Applied Physics. 106 (2009) 084907-7. doi:10.1063/1.3248304.</w:t>
      </w:r>
    </w:p>
    <w:p w14:paraId="70BA963C" w14:textId="77777777" w:rsidR="00303722" w:rsidRPr="00303722" w:rsidRDefault="00303722" w:rsidP="00303722">
      <w:pPr>
        <w:pStyle w:val="NormalWeb"/>
        <w:rPr>
          <w:lang w:val="en-US"/>
        </w:rPr>
      </w:pPr>
      <w:r w:rsidRPr="00303722">
        <w:rPr>
          <w:lang w:val="en-US"/>
        </w:rPr>
        <w:t>[7] M. Duocastella, J. Fernández-Pradas, P. Serra, J. Morenza, Jet formation in the laser forward transfer of liquids, Appl. Phys. A. 93 (2008) 453-456. doi:10.1007/s00339-008-4781-y.</w:t>
      </w:r>
    </w:p>
    <w:p w14:paraId="41227688" w14:textId="77777777" w:rsidR="00303722" w:rsidRPr="00303722" w:rsidRDefault="00303722" w:rsidP="00303722">
      <w:pPr>
        <w:pStyle w:val="NormalWeb"/>
        <w:rPr>
          <w:lang w:val="en-US"/>
        </w:rPr>
      </w:pPr>
      <w:r w:rsidRPr="00303722">
        <w:rPr>
          <w:lang w:val="en-US"/>
        </w:rPr>
        <w:t>[8] N.T. Kattamis, P.E. Purnick, R. Weiss, C.B. Arnold, Thick film laser induced forward transfer for deposition of thermally and mechanically sensitive materials, Applied Physics Letters. 91 (2007) 171120. doi:10.1063/1.2799877.</w:t>
      </w:r>
    </w:p>
    <w:p w14:paraId="622A0743" w14:textId="77777777" w:rsidR="00303722" w:rsidRPr="00303722" w:rsidRDefault="00303722" w:rsidP="00303722">
      <w:pPr>
        <w:pStyle w:val="NormalWeb"/>
        <w:rPr>
          <w:lang w:val="en-US"/>
        </w:rPr>
      </w:pPr>
      <w:r w:rsidRPr="00303722">
        <w:rPr>
          <w:lang w:val="en-US"/>
        </w:rPr>
        <w:t>[9] N. Kattamis, S. Bernhard, N. McDaniel, C. Arnold, Laser direct write printing of sensitive and robust light emitting organic molecules, Applied Physics Letters. 94 (2009) 103306-3. doi:10.1063/1.3098375.</w:t>
      </w:r>
    </w:p>
    <w:p w14:paraId="0165769A" w14:textId="77777777" w:rsidR="00303722" w:rsidRPr="00303722" w:rsidRDefault="00303722" w:rsidP="00303722">
      <w:pPr>
        <w:pStyle w:val="NormalWeb"/>
      </w:pPr>
      <w:r w:rsidRPr="00303722">
        <w:rPr>
          <w:lang w:val="en-US"/>
        </w:rPr>
        <w:t xml:space="preserve">[10] J. Hong, Thermo-mechanical analysis of blister formation on a rigid substrate in blister-actuated laser-induced forward transfer, TCPMT. </w:t>
      </w:r>
      <w:r w:rsidRPr="00303722">
        <w:t>(2019) 1. doi:10.1109/TCPMT.2019.2959708.</w:t>
      </w:r>
    </w:p>
    <w:p w14:paraId="2C839C95" w14:textId="77777777" w:rsidR="00303722" w:rsidRPr="00303722" w:rsidRDefault="00303722" w:rsidP="00303722">
      <w:pPr>
        <w:pStyle w:val="NormalWeb"/>
      </w:pPr>
      <w:r w:rsidRPr="00303722">
        <w:t>[11] I. López, Simulación de procesos de transferencia de material con láser asistida por capa de polímero (BA-LIFT), (2017).</w:t>
      </w:r>
    </w:p>
    <w:p w14:paraId="501AC12B" w14:textId="77777777" w:rsidR="00303722" w:rsidRPr="00303722" w:rsidRDefault="00303722" w:rsidP="00303722">
      <w:pPr>
        <w:pStyle w:val="NormalWeb"/>
      </w:pPr>
      <w:r w:rsidRPr="00303722">
        <w:lastRenderedPageBreak/>
        <w:t>[12] L. Rubio, Simulación con COMSOL de Procesos de Transferencia de Material Inducida por Láser, (2014).</w:t>
      </w:r>
    </w:p>
    <w:p w14:paraId="2D716713" w14:textId="77777777" w:rsidR="00303722" w:rsidRPr="00303722" w:rsidRDefault="00303722" w:rsidP="00303722">
      <w:pPr>
        <w:pStyle w:val="NormalWeb"/>
        <w:rPr>
          <w:lang w:val="en-US"/>
        </w:rPr>
      </w:pPr>
      <w:r w:rsidRPr="00303722">
        <w:rPr>
          <w:lang w:val="en-US"/>
        </w:rPr>
        <w:t>[13] C. . Brasz, C.B. Arnold, H.A. Stone, J.R. Lister, Early-time free-surface flow driven by a deforming boundary, Journal of Fluid Mechanics. 767 (2015) 811-841. doi:10.1017/jfm.2015.74.</w:t>
      </w:r>
    </w:p>
    <w:p w14:paraId="728C1AF7" w14:textId="77777777" w:rsidR="00303722" w:rsidRPr="00303722" w:rsidRDefault="00303722" w:rsidP="00303722">
      <w:pPr>
        <w:pStyle w:val="NormalWeb"/>
        <w:rPr>
          <w:lang w:val="en-US"/>
        </w:rPr>
      </w:pPr>
      <w:r w:rsidRPr="00303722">
        <w:rPr>
          <w:lang w:val="en-US"/>
        </w:rPr>
        <w:t>[14] S.A. Mathews, R.C.Y. Auyeung, H. Kim, N.A. Charipar, A. Piqué, High-speed video study of laser-induced forward transfer of silver nano-suspensions, Journal of Applied Physics. 114 (2013) 64910. doi:10.1063/1.4817494.</w:t>
      </w:r>
    </w:p>
    <w:p w14:paraId="03F3787C" w14:textId="77777777" w:rsidR="00303722" w:rsidRPr="00303722" w:rsidRDefault="00303722" w:rsidP="00303722">
      <w:pPr>
        <w:pStyle w:val="NormalWeb"/>
        <w:rPr>
          <w:lang w:val="en-US"/>
        </w:rPr>
      </w:pPr>
      <w:r w:rsidRPr="00303722">
        <w:rPr>
          <w:lang w:val="en-US"/>
        </w:rPr>
        <w:t>[15] C. Boutopoulos, A.P. Alloncle, I. Zergioti, P. Delaporte, A time-resolved shadowgraphic study of laser transfer of silver nanoparticle ink, Applied Surface Science. 278 (2013) 71-76. doi:10.1016/j.apsusc.2012.12.002.</w:t>
      </w:r>
    </w:p>
    <w:p w14:paraId="2E61DF2D" w14:textId="77777777" w:rsidR="00303722" w:rsidRPr="00303722" w:rsidRDefault="00303722" w:rsidP="00303722">
      <w:pPr>
        <w:pStyle w:val="NormalWeb"/>
        <w:rPr>
          <w:lang w:val="en-US"/>
        </w:rPr>
      </w:pPr>
      <w:r w:rsidRPr="00303722">
        <w:rPr>
          <w:lang w:val="en-US"/>
        </w:rPr>
        <w:t>[16] J. Yan, Y. Huang, C. Xu, D.B. Chrisey, Effects of fluid properties and laser fluence on jet formation during laser direct writing of glycerol solution, Journal of Applied Physics. 112 (2012) 83105. doi:10.1063/1.4759344.</w:t>
      </w:r>
    </w:p>
    <w:p w14:paraId="7BBB88AD" w14:textId="77777777" w:rsidR="00303722" w:rsidRPr="00303722" w:rsidRDefault="00303722" w:rsidP="00303722">
      <w:pPr>
        <w:pStyle w:val="NormalWeb"/>
        <w:rPr>
          <w:lang w:val="en-US"/>
        </w:rPr>
      </w:pPr>
      <w:r w:rsidRPr="00303722">
        <w:rPr>
          <w:lang w:val="en-US"/>
        </w:rPr>
        <w:t>[17] A. Kalaitzis, M. Makrygianni, I. Theodorakos, A. Hatziapostolou, S. Melamed, A. Kabla, F. de la Vega, I. Zergioti, Jetting dynamics of Newtonian and non-Newtonian fluids via laser-induced forward transfer: Experimental and simulation studies, Applied Surface Science. 465 (2019) 136-142. doi:10.1016/j.apsusc.2018.09.084.</w:t>
      </w:r>
    </w:p>
    <w:p w14:paraId="6477520D" w14:textId="77777777" w:rsidR="00303722" w:rsidRPr="00303722" w:rsidRDefault="00303722" w:rsidP="00303722">
      <w:pPr>
        <w:pStyle w:val="NormalWeb"/>
        <w:rPr>
          <w:lang w:val="en-US"/>
        </w:rPr>
      </w:pPr>
      <w:r w:rsidRPr="00303722">
        <w:rPr>
          <w:lang w:val="en-US"/>
        </w:rPr>
        <w:t>[18] N.T. Kattamis, M.S. Brown, C.B. Arnold, Finite element analysis of blister formation in laser-induced forward transfer, Journal of Materials Research. 26 (2011) 2438-2449. doi:10.1557/jmr.2011.215.</w:t>
      </w:r>
    </w:p>
    <w:p w14:paraId="5093AAA4" w14:textId="77777777" w:rsidR="00303722" w:rsidRPr="00303722" w:rsidRDefault="00303722" w:rsidP="00303722">
      <w:pPr>
        <w:pStyle w:val="NormalWeb"/>
        <w:rPr>
          <w:lang w:val="en-US"/>
        </w:rPr>
      </w:pPr>
      <w:r w:rsidRPr="00303722">
        <w:rPr>
          <w:lang w:val="en-US"/>
        </w:rPr>
        <w:t>[19] A. Kalaitzis, M. Makrygianni, I. Theodorakos, A. Hatziapostolou, S. Melamed, A. Kabla, F. de la Vega, I. Zergioti, Jetting dynamics of Newtonian and non-Newtonian fluids via laser-induced forward transfer: Experimental and simulation studies, Applied Surface Science. 465 (2019) 136-142. doi:10.1016/j.apsusc.2018.09.084.</w:t>
      </w:r>
    </w:p>
    <w:p w14:paraId="4C064153" w14:textId="77777777" w:rsidR="00303722" w:rsidRPr="00303722" w:rsidRDefault="00303722" w:rsidP="00303722">
      <w:pPr>
        <w:pStyle w:val="NormalWeb"/>
        <w:rPr>
          <w:lang w:val="en-US"/>
        </w:rPr>
      </w:pPr>
      <w:r w:rsidRPr="00303722">
        <w:rPr>
          <w:lang w:val="en-US"/>
        </w:rPr>
        <w:t>[20] M.S. Brown, F.C. Brasz, Y. Ventikos, C.B. Arnold, Impulsively actuated jets from thin liquid films for high-resolution printing applications, Journal of Fluid Mechanics. 709 (2012) 341. doi:10.1017/jfm.2012.337.</w:t>
      </w:r>
    </w:p>
    <w:p w14:paraId="2704EEA3" w14:textId="77777777" w:rsidR="00303722" w:rsidRPr="00303722" w:rsidRDefault="00303722" w:rsidP="00303722">
      <w:pPr>
        <w:pStyle w:val="NormalWeb"/>
        <w:rPr>
          <w:lang w:val="en-US"/>
        </w:rPr>
      </w:pPr>
      <w:r w:rsidRPr="00303722">
        <w:rPr>
          <w:lang w:val="en-US"/>
        </w:rPr>
        <w:t>[21] E. Turkoz, R. Fardel, C.B. Arnold, Advances in Blister‐Actuated Laser‐Induced Forward Transfer (BA‐LIFT), in: Anonymous Laser Printing of Functional Materials, Wiley‐VCH Verlag GmbH &amp; Co. KGaA, Weinheim, Germany, 2018, pp. 91-121.</w:t>
      </w:r>
    </w:p>
    <w:p w14:paraId="0343A2C2" w14:textId="77777777" w:rsidR="00303722" w:rsidRPr="00303722" w:rsidRDefault="00303722" w:rsidP="00303722">
      <w:pPr>
        <w:pStyle w:val="NormalWeb"/>
        <w:rPr>
          <w:lang w:val="en-US"/>
        </w:rPr>
      </w:pPr>
      <w:r w:rsidRPr="00303722">
        <w:rPr>
          <w:lang w:val="en-US"/>
        </w:rPr>
        <w:t>[22] N. Cheng, Formula for the viscosity of a glycerol-water mixture, Industrial and Engineering Chemistry Research. 47 (2008) 3285-3288. doi:10.1021/ie071349z.</w:t>
      </w:r>
    </w:p>
    <w:p w14:paraId="54C7A126" w14:textId="77777777" w:rsidR="00303722" w:rsidRPr="00303722" w:rsidRDefault="00303722" w:rsidP="00303722">
      <w:pPr>
        <w:pStyle w:val="NormalWeb"/>
        <w:rPr>
          <w:lang w:val="en-US"/>
        </w:rPr>
      </w:pPr>
      <w:r w:rsidRPr="00303722">
        <w:rPr>
          <w:lang w:val="en-US"/>
        </w:rPr>
        <w:t>[23] H.K. Cammenga, F.W. Schulze, W. Theuerl, Vapor pressure and evaporation coefficient of glycerol, Journal of Chemical &amp; Engineering Data. 22 (1977) 131-134. doi:10.1021/je60073a004.</w:t>
      </w:r>
    </w:p>
    <w:p w14:paraId="097E2340" w14:textId="77777777" w:rsidR="00303722" w:rsidRPr="00303722" w:rsidRDefault="00303722" w:rsidP="00303722">
      <w:pPr>
        <w:pStyle w:val="NormalWeb"/>
        <w:rPr>
          <w:lang w:val="en-US"/>
        </w:rPr>
      </w:pPr>
      <w:r w:rsidRPr="00303722">
        <w:rPr>
          <w:lang w:val="en-US"/>
        </w:rPr>
        <w:t>[24] A.R. Carr, R.E. Townsend, W.L. Badger, Vapor Pressures of Glycerol-Water and Glycerol-Water-Sodium Chloride Systems, Industrial &amp; Engineering Chemistry. 17 (1925) 643-646. doi:10.1021/ie50186a043.</w:t>
      </w:r>
    </w:p>
    <w:p w14:paraId="471AFCB5" w14:textId="77777777" w:rsidR="00303722" w:rsidRPr="00303722" w:rsidRDefault="00303722" w:rsidP="00303722">
      <w:pPr>
        <w:pStyle w:val="NormalWeb"/>
        <w:rPr>
          <w:lang w:val="en-US"/>
        </w:rPr>
      </w:pPr>
      <w:r w:rsidRPr="00303722">
        <w:rPr>
          <w:lang w:val="en-US"/>
        </w:rPr>
        <w:t>[25] Z. Zhang, R. Xiong, D.T. Corr, Y. Huang, Study of impingement types and printing quality during laser printing of viscoelastic alginate solutions, Langmuir : the ACS journal of surfaces and colloids. 32 (2016) 3004-3014. doi:10.1021/acs.langmuir.6b00220.</w:t>
      </w:r>
    </w:p>
    <w:p w14:paraId="715D76E8" w14:textId="77777777" w:rsidR="00303722" w:rsidRPr="00303722" w:rsidRDefault="00303722" w:rsidP="00303722">
      <w:pPr>
        <w:pStyle w:val="NormalWeb"/>
        <w:rPr>
          <w:lang w:val="en-US"/>
        </w:rPr>
      </w:pPr>
      <w:r w:rsidRPr="00303722">
        <w:rPr>
          <w:lang w:val="en-US"/>
        </w:rPr>
        <w:lastRenderedPageBreak/>
        <w:t>[26] Z. Zhang, R. Xiong, R. Mei, Y. Huang, D.B. Chrisey, Time-resolved imaging study of jetting dynamics during laser printing of viscoelastic alginate solutions, Langmuir : the ACS journal of surfaces and colloids. 31 (2015) 6447-6456. doi:10.1021/acs.langmuir.5b00919.</w:t>
      </w:r>
    </w:p>
    <w:p w14:paraId="29A7833D" w14:textId="77777777" w:rsidR="00303722" w:rsidRPr="00303722" w:rsidRDefault="00303722" w:rsidP="00303722">
      <w:pPr>
        <w:pStyle w:val="NormalWeb"/>
        <w:rPr>
          <w:lang w:val="en-US"/>
        </w:rPr>
      </w:pPr>
      <w:r w:rsidRPr="00303722">
        <w:rPr>
          <w:lang w:val="en-US"/>
        </w:rPr>
        <w:t>[27] P. Yue, C. Zhou, J.J. Feng, C.F. Ollivier-Gooch, H.H. Hu, Phase-field simulations of interfacial dynamics in viscoelastic fluids using finite elements with adaptive meshing, Journal of Computational Physics. 219 (2006) 47-67. doi:10.1016/j.jcp.2006.03.016.</w:t>
      </w:r>
    </w:p>
    <w:p w14:paraId="1A6296CD" w14:textId="77777777" w:rsidR="00303722" w:rsidRPr="00303722" w:rsidRDefault="00303722" w:rsidP="00303722">
      <w:pPr>
        <w:pStyle w:val="NormalWeb"/>
        <w:rPr>
          <w:lang w:val="en-US"/>
        </w:rPr>
      </w:pPr>
      <w:r w:rsidRPr="00303722">
        <w:rPr>
          <w:lang w:val="en-US"/>
        </w:rPr>
        <w:t>[28] A. Márquez, M. Gómez Fontela, S. Lauzurica, R. Candorcio-Simon, D. Munoz Martin, M. Morales Furio, M. Ubago Torres, C. Toledo Morcuende, P. Lauzurica Gomez, C. Molpeceres, Fluorescence enhanced BA-LIFT for single cell detection and isolation, Biofabrication. (2019). doi:10.1088/1758-5090/ab6138.</w:t>
      </w:r>
    </w:p>
    <w:p w14:paraId="533FEF91" w14:textId="77777777" w:rsidR="00303722" w:rsidRPr="00303722" w:rsidRDefault="00303722" w:rsidP="00303722">
      <w:pPr>
        <w:pStyle w:val="NormalWeb"/>
        <w:rPr>
          <w:lang w:val="en-US"/>
        </w:rPr>
      </w:pPr>
      <w:r w:rsidRPr="00303722">
        <w:rPr>
          <w:lang w:val="en-US"/>
        </w:rPr>
        <w:t>[29] D. Munoz-Martin, C.F. Brasz, Y. Chen, M. Morales, C.B. Arnold, C. Molpeceres, Laser-induced forward transfer of high-viscosity silver pastes, Applied Surface Science. 366 (2016) 389-396. doi:10.1016/j.apsusc.2016.01.029.</w:t>
      </w:r>
    </w:p>
    <w:p w14:paraId="56D67740" w14:textId="77777777" w:rsidR="00303722" w:rsidRPr="00303722" w:rsidRDefault="00303722" w:rsidP="00303722">
      <w:pPr>
        <w:pStyle w:val="NormalWeb"/>
        <w:rPr>
          <w:lang w:val="en-US"/>
        </w:rPr>
      </w:pPr>
      <w:r w:rsidRPr="00303722">
        <w:rPr>
          <w:lang w:val="en-US"/>
        </w:rPr>
        <w:t>[30] COMSOL Multiphysics®, 5.3a.</w:t>
      </w:r>
    </w:p>
    <w:p w14:paraId="7CA9A977" w14:textId="77777777" w:rsidR="00303722" w:rsidRPr="00303722" w:rsidRDefault="00303722" w:rsidP="00303722">
      <w:pPr>
        <w:pStyle w:val="NormalWeb"/>
        <w:rPr>
          <w:lang w:val="en-US"/>
        </w:rPr>
      </w:pPr>
      <w:r w:rsidRPr="00303722">
        <w:rPr>
          <w:lang w:val="en-US"/>
        </w:rPr>
        <w:t>[31] P. Yue, J.J. Feng, C. Liu, J. Shen, A diffuse-interface method for simulating two-phase flows of complex fluids, Journal of Fluid Mechanics. 515 (2004) 293-317. doi:10.1017/S0022112004000370.</w:t>
      </w:r>
    </w:p>
    <w:p w14:paraId="13D7248F" w14:textId="77777777" w:rsidR="00303722" w:rsidRPr="00303722" w:rsidRDefault="00303722" w:rsidP="00303722">
      <w:pPr>
        <w:pStyle w:val="NormalWeb"/>
        <w:rPr>
          <w:lang w:val="en-US"/>
        </w:rPr>
      </w:pPr>
      <w:r w:rsidRPr="00303722">
        <w:rPr>
          <w:lang w:val="en-US"/>
        </w:rPr>
        <w:t>[32] R.L. Panton, Incompressible Flow, 3rd ed., Wiley, New York, 2005.</w:t>
      </w:r>
    </w:p>
    <w:p w14:paraId="3FA22BD6" w14:textId="77777777" w:rsidR="00303722" w:rsidRPr="00303722" w:rsidRDefault="00303722" w:rsidP="00303722">
      <w:pPr>
        <w:pStyle w:val="NormalWeb"/>
        <w:rPr>
          <w:lang w:val="en-US"/>
        </w:rPr>
      </w:pPr>
      <w:r w:rsidRPr="00303722">
        <w:rPr>
          <w:lang w:val="en-US"/>
        </w:rPr>
        <w:t>[33] G.K. Batchelor, An Introduction to Fluid Dynamics, 9th ed., Cambridge Univ. Press, Cambridge, 2007.</w:t>
      </w:r>
    </w:p>
    <w:p w14:paraId="4B7878D3" w14:textId="77777777" w:rsidR="00303722" w:rsidRPr="00303722" w:rsidRDefault="00303722" w:rsidP="00303722">
      <w:pPr>
        <w:pStyle w:val="NormalWeb"/>
        <w:rPr>
          <w:lang w:val="en-US"/>
        </w:rPr>
      </w:pPr>
      <w:r w:rsidRPr="00303722">
        <w:rPr>
          <w:lang w:val="en-US"/>
        </w:rPr>
        <w:t>[34] P.M. Gresho, R.L. Sani, Incompressible Flow and the Finite Element Method, Wiley, Chichester, 2000.</w:t>
      </w:r>
    </w:p>
    <w:p w14:paraId="67C00673" w14:textId="77777777" w:rsidR="00303722" w:rsidRPr="00303722" w:rsidRDefault="00303722" w:rsidP="00303722">
      <w:pPr>
        <w:pStyle w:val="NormalWeb"/>
        <w:rPr>
          <w:lang w:val="en-US"/>
        </w:rPr>
      </w:pPr>
      <w:r w:rsidRPr="00303722">
        <w:rPr>
          <w:lang w:val="en-US"/>
        </w:rPr>
        <w:t>[35] J.H. Ferziger, M. Peric, R.L. Street, Computational Methods for Fluid Dynamics, 4th ed., Springer International Publishing, Switzerland, 2019.</w:t>
      </w:r>
    </w:p>
    <w:p w14:paraId="4CC454C6" w14:textId="77777777" w:rsidR="00303722" w:rsidRPr="00303722" w:rsidRDefault="00303722" w:rsidP="00303722">
      <w:pPr>
        <w:pStyle w:val="NormalWeb"/>
        <w:rPr>
          <w:lang w:val="en-US"/>
        </w:rPr>
      </w:pPr>
      <w:r w:rsidRPr="00303722">
        <w:rPr>
          <w:lang w:val="en-US"/>
        </w:rPr>
        <w:t>[36] J.W. Cahn, J.E. Hilliard, Free Energy of a Nonuniform System. I. Interfacial Free Energy, The Journal of Chemical Physics. 28 (1958) 258-267. doi:10.1063/1.1744102.</w:t>
      </w:r>
    </w:p>
    <w:p w14:paraId="22F51875" w14:textId="77777777" w:rsidR="00303722" w:rsidRPr="00303722" w:rsidRDefault="00303722" w:rsidP="00303722">
      <w:pPr>
        <w:pStyle w:val="NormalWeb"/>
        <w:rPr>
          <w:lang w:val="en-US"/>
        </w:rPr>
      </w:pPr>
      <w:r w:rsidRPr="00303722">
        <w:rPr>
          <w:lang w:val="en-US"/>
        </w:rPr>
        <w:t>[37] M.S. Brown, Experimental and Numerical Study of Laser-Induced Forward Transfer Printing of Liquids, (2011).</w:t>
      </w:r>
    </w:p>
    <w:p w14:paraId="2FB802E4" w14:textId="77777777" w:rsidR="00303722" w:rsidRPr="00303722" w:rsidRDefault="00303722" w:rsidP="00303722">
      <w:pPr>
        <w:pStyle w:val="NormalWeb"/>
        <w:rPr>
          <w:lang w:val="en-US"/>
        </w:rPr>
      </w:pPr>
      <w:r w:rsidRPr="00303722">
        <w:rPr>
          <w:lang w:val="en-US"/>
        </w:rPr>
        <w:t>[38] C. Unger, M. Gruene, L. Koch, J. Koch, B. Chichkov, Time-resolved imaging of hydrogel printing via laser-induced forward transfer, Appl. Phys. A. 103 (2011) 271-277. doi:10.1007/s00339-010-6030-4.</w:t>
      </w:r>
    </w:p>
    <w:p w14:paraId="4153BC1F" w14:textId="77777777" w:rsidR="00303722" w:rsidRPr="00303722" w:rsidRDefault="00303722" w:rsidP="00303722">
      <w:pPr>
        <w:pStyle w:val="NormalWeb"/>
        <w:rPr>
          <w:lang w:val="en-US"/>
        </w:rPr>
      </w:pPr>
      <w:r w:rsidRPr="00303722">
        <w:rPr>
          <w:lang w:val="en-US"/>
        </w:rPr>
        <w:t>[39] M. Brown, N. Kattamis, C. Arnold, Time-resolved study of polyimide absorption layers for blister-actuated laser-induced forward transfer, Journal of Applied Physics. 107 (2010) 083103-8. doi:10.1063/1.3327432.</w:t>
      </w:r>
    </w:p>
    <w:p w14:paraId="4464BC31" w14:textId="77777777" w:rsidR="00303722" w:rsidRPr="00303722" w:rsidRDefault="00303722" w:rsidP="00303722">
      <w:pPr>
        <w:pStyle w:val="NormalWeb"/>
        <w:rPr>
          <w:lang w:val="en-US"/>
        </w:rPr>
      </w:pPr>
      <w:r w:rsidRPr="00303722">
        <w:rPr>
          <w:lang w:val="en-US"/>
        </w:rPr>
        <w:t>[40] E. Turkoz, A. Perazzo, H. Kim, H.A. Stone, C.B. Arnold, Impulsively Induced Jets from Viscoelastic Films for High-Resolution Printing, Physical review letters. 120 (2018) 074501. doi:10.1103/PhysRevLett.120.074501.</w:t>
      </w:r>
    </w:p>
    <w:p w14:paraId="67946FDA" w14:textId="77777777" w:rsidR="00303722" w:rsidRPr="00303722" w:rsidRDefault="00303722" w:rsidP="00303722">
      <w:pPr>
        <w:pStyle w:val="NormalWeb"/>
        <w:rPr>
          <w:lang w:val="en-US"/>
        </w:rPr>
      </w:pPr>
      <w:r w:rsidRPr="00303722">
        <w:rPr>
          <w:lang w:val="en-US"/>
        </w:rPr>
        <w:t>[41] O.K. Bates, Binary Mixtures of Water and Glycerol - Thermal Conductivity of Liquids, Industrial &amp; Engineering Chemistry. 28 (1936) 494-498. doi:10.1021/ie50316a033.</w:t>
      </w:r>
    </w:p>
    <w:p w14:paraId="4493E60C" w14:textId="77777777" w:rsidR="00303722" w:rsidRPr="00303722" w:rsidRDefault="00303722" w:rsidP="00303722">
      <w:pPr>
        <w:pStyle w:val="NormalWeb"/>
        <w:rPr>
          <w:lang w:val="en-US"/>
        </w:rPr>
      </w:pPr>
      <w:r w:rsidRPr="00303722">
        <w:rPr>
          <w:lang w:val="en-US"/>
        </w:rPr>
        <w:lastRenderedPageBreak/>
        <w:t>[42] H. R. Thomas, Roland Wynne Lewis, Karen Morgan, Kankanhalli N. Seetharamu, The Finite Element Method in Heat Transfer Analysis, Wiley, Chichester [u.a.], 1996.</w:t>
      </w:r>
    </w:p>
    <w:p w14:paraId="78ED2AC1" w14:textId="77777777" w:rsidR="00303722" w:rsidRPr="00303722" w:rsidRDefault="00303722" w:rsidP="00303722">
      <w:pPr>
        <w:pStyle w:val="NormalWeb"/>
        <w:rPr>
          <w:lang w:val="en-US"/>
        </w:rPr>
      </w:pPr>
      <w:r w:rsidRPr="00303722">
        <w:rPr>
          <w:lang w:val="en-US"/>
        </w:rPr>
        <w:t>[43] J.M. Liu, Simple technique for measurements of pulsed Gaussian-beam spot sizes, Optics letters. 7 (1982) 196. doi:10.1364/OL.7.000196.</w:t>
      </w:r>
    </w:p>
    <w:p w14:paraId="3D8E2A7F" w14:textId="77777777" w:rsidR="00303722" w:rsidRPr="00303722" w:rsidRDefault="00303722" w:rsidP="00303722">
      <w:pPr>
        <w:pStyle w:val="NormalWeb"/>
        <w:rPr>
          <w:lang w:val="en-US"/>
        </w:rPr>
      </w:pPr>
      <w:r w:rsidRPr="00303722">
        <w:rPr>
          <w:lang w:val="en-US"/>
        </w:rPr>
        <w:t>[44] H. Shahmohamadi, R. Rahmani, H. Rahnejat, C.P. Garner, CFD modelling of cavitation phenomenon in piston ring / cylinder liner conjunction, (2013).</w:t>
      </w:r>
    </w:p>
    <w:p w14:paraId="120111B2" w14:textId="77777777" w:rsidR="00303722" w:rsidRPr="00303722" w:rsidRDefault="00303722" w:rsidP="00303722">
      <w:pPr>
        <w:pStyle w:val="NormalWeb"/>
        <w:rPr>
          <w:lang w:val="en-US"/>
        </w:rPr>
      </w:pPr>
      <w:r w:rsidRPr="00303722">
        <w:rPr>
          <w:lang w:val="en-US"/>
        </w:rPr>
        <w:t>[45] S.A. Nourbakhsh, B.A. Jaumotte, C. Hirsch, H.B. Parizi, Cavitation, in: S.A. Nourbakhsh, B.A. Jaumotte, C. Hirsch and H.B. Parizi (Eds.), Turbopumps and Pumping Systems, Berlin, Heidelberg: Springer Berlin Heidelberg, Berlin, Heidelberg, 2008, pp. 42-50.</w:t>
      </w:r>
    </w:p>
    <w:p w14:paraId="4E109F0C" w14:textId="77777777" w:rsidR="00303722" w:rsidRPr="00303722" w:rsidRDefault="00303722" w:rsidP="00303722">
      <w:pPr>
        <w:pStyle w:val="NormalWeb"/>
        <w:rPr>
          <w:lang w:val="en-US"/>
        </w:rPr>
      </w:pPr>
      <w:r w:rsidRPr="00303722">
        <w:rPr>
          <w:lang w:val="en-US"/>
        </w:rPr>
        <w:t>[46] M.A. Maiga, M. Adama, A.M. M, Single Bubble SonoLuminescence of Particles model, (2012).</w:t>
      </w:r>
    </w:p>
    <w:p w14:paraId="6EB270D7" w14:textId="77777777" w:rsidR="00303722" w:rsidRPr="00303722" w:rsidRDefault="00303722" w:rsidP="00303722">
      <w:pPr>
        <w:pStyle w:val="NormalWeb"/>
        <w:rPr>
          <w:lang w:val="en-US"/>
        </w:rPr>
      </w:pPr>
      <w:r w:rsidRPr="00303722">
        <w:rPr>
          <w:lang w:val="en-US"/>
        </w:rPr>
        <w:t>[47] O. Supponen, D. Obreschkow, M. Tinguely, P. Kobel, N. Dorsaz, M. Farhat, Scaling laws for jets of single cavitation bubbles, Journal of Fluid Mechanics. 802 (2016) 263-293. doi:10.1017/jfm.2016.463.</w:t>
      </w:r>
    </w:p>
    <w:p w14:paraId="4E9FCE02" w14:textId="77777777" w:rsidR="00303722" w:rsidRPr="00303722" w:rsidRDefault="00303722" w:rsidP="00303722">
      <w:pPr>
        <w:pStyle w:val="NormalWeb"/>
      </w:pPr>
      <w:r w:rsidRPr="00303722">
        <w:rPr>
          <w:lang w:val="en-US"/>
        </w:rPr>
        <w:t xml:space="preserve">[48] I. Akhatov, O. Lindau, A. Topolnikov, R. Mettin, N. Vakhitova, W. Lauterborn, Collapse and rebound of a laser-induced cavitation bubble, Physics of Fluids. </w:t>
      </w:r>
      <w:r w:rsidRPr="00303722">
        <w:t>13 (2001) 2805-2819. doi:10.1063/1.1401810.</w:t>
      </w:r>
    </w:p>
    <w:p w14:paraId="4D2828B8" w14:textId="79983625" w:rsidR="004B2F00" w:rsidRDefault="00303722" w:rsidP="00303722">
      <w:pPr>
        <w:rPr>
          <w:lang w:val="es-ES"/>
        </w:rPr>
      </w:pPr>
      <w:r w:rsidRPr="00303722">
        <w:rPr>
          <w:rFonts w:eastAsia="Times New Roman" w:cs="Times New Roman"/>
        </w:rPr>
        <w:t> </w:t>
      </w:r>
      <w:r w:rsidR="009A1238">
        <w:rPr>
          <w:lang w:val="es-ES"/>
        </w:rPr>
        <w:fldChar w:fldCharType="end"/>
      </w:r>
    </w:p>
    <w:p w14:paraId="5F621FAD" w14:textId="4958B3BE" w:rsidR="0000704A" w:rsidRDefault="00936A31" w:rsidP="00936A31">
      <w:pPr>
        <w:pStyle w:val="Ttulo1"/>
      </w:pPr>
      <w:r>
        <w:t>Vitae</w:t>
      </w:r>
    </w:p>
    <w:p w14:paraId="6AF45A29" w14:textId="2937EBBD" w:rsidR="00936A31" w:rsidRDefault="00936A31" w:rsidP="00936A31">
      <w:pPr>
        <w:pStyle w:val="Ttulo2"/>
      </w:pPr>
      <w:r>
        <w:t>Juan José Moreno-Labella</w:t>
      </w:r>
    </w:p>
    <w:p w14:paraId="469F9E56" w14:textId="4B66C81B" w:rsidR="00936A31" w:rsidRPr="00BA7624" w:rsidRDefault="00936A31" w:rsidP="00936A31">
      <w:r w:rsidRPr="00BA7624">
        <w:rPr>
          <w:noProof/>
        </w:rPr>
        <w:drawing>
          <wp:anchor distT="0" distB="0" distL="114300" distR="114300" simplePos="0" relativeHeight="251659264" behindDoc="0" locked="0" layoutInCell="1" allowOverlap="1" wp14:anchorId="661ABC82" wp14:editId="5A23B14F">
            <wp:simplePos x="0" y="0"/>
            <wp:positionH relativeFrom="column">
              <wp:posOffset>635</wp:posOffset>
            </wp:positionH>
            <wp:positionV relativeFrom="paragraph">
              <wp:posOffset>3175</wp:posOffset>
            </wp:positionV>
            <wp:extent cx="1079500" cy="1365250"/>
            <wp:effectExtent l="0" t="0" r="6350" b="635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1079500" cy="1365250"/>
                    </a:xfrm>
                    <a:prstGeom prst="rect">
                      <a:avLst/>
                    </a:prstGeom>
                    <a:noFill/>
                    <a:ln>
                      <a:noFill/>
                    </a:ln>
                    <a:extLst>
                      <a:ext uri="{53640926-AAD7-44D8-BBD7-CCE9431645EC}">
                        <a14:shadowObscured xmlns:a14="http://schemas.microsoft.com/office/drawing/2010/main"/>
                      </a:ext>
                    </a:extLst>
                  </pic:spPr>
                </pic:pic>
              </a:graphicData>
            </a:graphic>
          </wp:anchor>
        </w:drawing>
      </w:r>
      <w:r w:rsidRPr="00BA7624">
        <w:t>Ju</w:t>
      </w:r>
      <w:bookmarkStart w:id="1" w:name="_GoBack"/>
      <w:bookmarkEnd w:id="1"/>
      <w:r w:rsidRPr="00BA7624">
        <w:t xml:space="preserve">an José Moreno Labella is doing his thesis in Mechanical Engineering </w:t>
      </w:r>
      <w:r w:rsidR="007B111A" w:rsidRPr="00BA7624">
        <w:t xml:space="preserve">at Universidad </w:t>
      </w:r>
      <w:proofErr w:type="spellStart"/>
      <w:r w:rsidR="007B111A" w:rsidRPr="00BA7624">
        <w:t>Politécnica</w:t>
      </w:r>
      <w:proofErr w:type="spellEnd"/>
      <w:r w:rsidR="007B111A" w:rsidRPr="00BA7624">
        <w:t xml:space="preserve"> de Madrid. He received his degree in Industrial Engineering in the </w:t>
      </w:r>
      <w:proofErr w:type="spellStart"/>
      <w:r w:rsidR="007B111A" w:rsidRPr="00BA7624">
        <w:t>speciality</w:t>
      </w:r>
      <w:proofErr w:type="spellEnd"/>
      <w:r w:rsidR="007B111A" w:rsidRPr="00BA7624">
        <w:t xml:space="preserve"> of Materials Science in 2016 at the same university. Currently, he is Graduate Teaching Assistant at Escuela Técnica Superior de </w:t>
      </w:r>
      <w:proofErr w:type="spellStart"/>
      <w:r w:rsidR="007B111A" w:rsidRPr="00BA7624">
        <w:t>Ingenieros</w:t>
      </w:r>
      <w:proofErr w:type="spellEnd"/>
      <w:r w:rsidR="007B111A" w:rsidRPr="00BA7624">
        <w:t xml:space="preserve"> Industrial in Madrid, in Universidad </w:t>
      </w:r>
      <w:proofErr w:type="spellStart"/>
      <w:r w:rsidR="007B111A" w:rsidRPr="00BA7624">
        <w:t>Politécnica</w:t>
      </w:r>
      <w:proofErr w:type="spellEnd"/>
      <w:r w:rsidR="007B111A" w:rsidRPr="00BA7624">
        <w:t xml:space="preserve"> de Madrid. His research line includes laser processing and finite-elements simulation.</w:t>
      </w:r>
    </w:p>
    <w:p w14:paraId="2971D492" w14:textId="7A236E7E" w:rsidR="00936A31" w:rsidRDefault="00936A31" w:rsidP="00936A31">
      <w:pPr>
        <w:pStyle w:val="Ttulo2"/>
        <w:rPr>
          <w:lang w:val="es-ES"/>
        </w:rPr>
      </w:pPr>
      <w:r w:rsidRPr="00936A31">
        <w:rPr>
          <w:lang w:val="es-ES"/>
        </w:rPr>
        <w:t>David Muñ</w:t>
      </w:r>
      <w:r>
        <w:rPr>
          <w:lang w:val="es-ES"/>
        </w:rPr>
        <w:t>oz-Martin</w:t>
      </w:r>
    </w:p>
    <w:p w14:paraId="3C52CDB6" w14:textId="748F0D01" w:rsidR="00936A31" w:rsidRPr="00BA7624" w:rsidRDefault="00936A31" w:rsidP="00936A31">
      <w:r w:rsidRPr="00BA7624">
        <w:rPr>
          <w:noProof/>
        </w:rPr>
        <w:drawing>
          <wp:anchor distT="0" distB="0" distL="114300" distR="114300" simplePos="0" relativeHeight="251658240" behindDoc="1" locked="0" layoutInCell="1" allowOverlap="1" wp14:anchorId="5494D12D" wp14:editId="1D946C5D">
            <wp:simplePos x="0" y="0"/>
            <wp:positionH relativeFrom="column">
              <wp:posOffset>-143510</wp:posOffset>
            </wp:positionH>
            <wp:positionV relativeFrom="paragraph">
              <wp:posOffset>160655</wp:posOffset>
            </wp:positionV>
            <wp:extent cx="1375410" cy="1079500"/>
            <wp:effectExtent l="0" t="4445"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4738"/>
                    <a:stretch/>
                  </pic:blipFill>
                  <pic:spPr bwMode="auto">
                    <a:xfrm rot="5400000">
                      <a:off x="0" y="0"/>
                      <a:ext cx="1375410" cy="1079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A7624">
        <w:rPr>
          <w:shd w:val="clear" w:color="auto" w:fill="FFFFFF"/>
        </w:rPr>
        <w:t xml:space="preserve">David Muñoz Martín received his M.Sc. degree and his Ph.D. degree in Physics from Universidad </w:t>
      </w:r>
      <w:proofErr w:type="spellStart"/>
      <w:r w:rsidRPr="00BA7624">
        <w:rPr>
          <w:shd w:val="clear" w:color="auto" w:fill="FFFFFF"/>
        </w:rPr>
        <w:t>Complutense</w:t>
      </w:r>
      <w:proofErr w:type="spellEnd"/>
      <w:r w:rsidRPr="00BA7624">
        <w:rPr>
          <w:shd w:val="clear" w:color="auto" w:fill="FFFFFF"/>
        </w:rPr>
        <w:t xml:space="preserve"> de Madrid in 2005 and 2009, respectively. During his Ph.D., he worked in Instituto de </w:t>
      </w:r>
      <w:proofErr w:type="spellStart"/>
      <w:r w:rsidRPr="00BA7624">
        <w:rPr>
          <w:shd w:val="clear" w:color="auto" w:fill="FFFFFF"/>
        </w:rPr>
        <w:t>Óptica</w:t>
      </w:r>
      <w:proofErr w:type="spellEnd"/>
      <w:r w:rsidRPr="00BA7624">
        <w:rPr>
          <w:shd w:val="clear" w:color="auto" w:fill="FFFFFF"/>
        </w:rPr>
        <w:t xml:space="preserve"> – CSIC, where he studied the nonlinear optical properties of heavy metal oxide thin film glasses for photonic applications. Currently, he is associate professor in mechanical engineering in Universidad </w:t>
      </w:r>
      <w:proofErr w:type="spellStart"/>
      <w:r w:rsidRPr="00BA7624">
        <w:rPr>
          <w:shd w:val="clear" w:color="auto" w:fill="FFFFFF"/>
        </w:rPr>
        <w:t>Politécnica</w:t>
      </w:r>
      <w:proofErr w:type="spellEnd"/>
      <w:r w:rsidRPr="00BA7624">
        <w:rPr>
          <w:shd w:val="clear" w:color="auto" w:fill="FFFFFF"/>
        </w:rPr>
        <w:t xml:space="preserve"> de Madrid. His </w:t>
      </w:r>
      <w:r w:rsidRPr="00BA7624">
        <w:rPr>
          <w:shd w:val="clear" w:color="auto" w:fill="FFFFFF"/>
        </w:rPr>
        <w:lastRenderedPageBreak/>
        <w:t xml:space="preserve">research interests include laser processing of materials for photovoltaic applications, laser induced forward transfer (LIFT) for flexible electronics and </w:t>
      </w:r>
      <w:proofErr w:type="spellStart"/>
      <w:r w:rsidRPr="00BA7624">
        <w:rPr>
          <w:shd w:val="clear" w:color="auto" w:fill="FFFFFF"/>
        </w:rPr>
        <w:t>biofabrication</w:t>
      </w:r>
      <w:proofErr w:type="spellEnd"/>
      <w:r w:rsidRPr="00BA7624">
        <w:rPr>
          <w:shd w:val="clear" w:color="auto" w:fill="FFFFFF"/>
        </w:rPr>
        <w:t xml:space="preserve"> and additive manufacturing.</w:t>
      </w:r>
    </w:p>
    <w:p w14:paraId="5551F5C9" w14:textId="4A4FAEB5" w:rsidR="00936A31" w:rsidRDefault="00936A31" w:rsidP="00936A31">
      <w:pPr>
        <w:pStyle w:val="Ttulo2"/>
        <w:rPr>
          <w:lang w:val="es-ES"/>
        </w:rPr>
      </w:pPr>
      <w:r>
        <w:rPr>
          <w:lang w:val="es-ES"/>
        </w:rPr>
        <w:t>Miguel Morales</w:t>
      </w:r>
    </w:p>
    <w:p w14:paraId="6DEE4133" w14:textId="1C184962" w:rsidR="00BA7624" w:rsidRPr="00BA7624" w:rsidRDefault="00BA7624" w:rsidP="00BA7624">
      <w:r>
        <w:rPr>
          <w:noProof/>
        </w:rPr>
        <w:drawing>
          <wp:anchor distT="0" distB="0" distL="114300" distR="114300" simplePos="0" relativeHeight="251662336" behindDoc="0" locked="0" layoutInCell="1" allowOverlap="1" wp14:anchorId="04AB5B9E" wp14:editId="65DE8EA7">
            <wp:simplePos x="0" y="0"/>
            <wp:positionH relativeFrom="column">
              <wp:posOffset>-1123</wp:posOffset>
            </wp:positionH>
            <wp:positionV relativeFrom="paragraph">
              <wp:posOffset>488</wp:posOffset>
            </wp:positionV>
            <wp:extent cx="1080000" cy="1439859"/>
            <wp:effectExtent l="0" t="0" r="6350"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0000" cy="1439859"/>
                    </a:xfrm>
                    <a:prstGeom prst="rect">
                      <a:avLst/>
                    </a:prstGeom>
                    <a:noFill/>
                    <a:ln>
                      <a:noFill/>
                    </a:ln>
                  </pic:spPr>
                </pic:pic>
              </a:graphicData>
            </a:graphic>
            <wp14:sizeRelH relativeFrom="page">
              <wp14:pctWidth>0</wp14:pctWidth>
            </wp14:sizeRelH>
            <wp14:sizeRelV relativeFrom="page">
              <wp14:pctHeight>0</wp14:pctHeight>
            </wp14:sizeRelV>
          </wp:anchor>
        </w:drawing>
      </w:r>
      <w:r>
        <w:rPr>
          <w:shd w:val="clear" w:color="auto" w:fill="FFFFFF"/>
        </w:rPr>
        <w:t xml:space="preserve">Miguel Morales is currently Associate Director at Laser Centre Universidad </w:t>
      </w:r>
      <w:proofErr w:type="spellStart"/>
      <w:r>
        <w:rPr>
          <w:shd w:val="clear" w:color="auto" w:fill="FFFFFF"/>
        </w:rPr>
        <w:t>Politécnica</w:t>
      </w:r>
      <w:proofErr w:type="spellEnd"/>
      <w:r>
        <w:rPr>
          <w:shd w:val="clear" w:color="auto" w:fill="FFFFFF"/>
        </w:rPr>
        <w:t xml:space="preserve"> de Madrid (Centro </w:t>
      </w:r>
      <w:proofErr w:type="spellStart"/>
      <w:r>
        <w:rPr>
          <w:shd w:val="clear" w:color="auto" w:fill="FFFFFF"/>
        </w:rPr>
        <w:t>Láser</w:t>
      </w:r>
      <w:proofErr w:type="spellEnd"/>
      <w:r>
        <w:rPr>
          <w:shd w:val="clear" w:color="auto" w:fill="FFFFFF"/>
        </w:rPr>
        <w:t xml:space="preserve"> UPM) and Professor at Department of Applied Physics and Material Engineering of ETSI </w:t>
      </w:r>
      <w:proofErr w:type="spellStart"/>
      <w:r>
        <w:rPr>
          <w:shd w:val="clear" w:color="auto" w:fill="FFFFFF"/>
        </w:rPr>
        <w:t>Industriales</w:t>
      </w:r>
      <w:proofErr w:type="spellEnd"/>
      <w:r>
        <w:rPr>
          <w:shd w:val="clear" w:color="auto" w:fill="FFFFFF"/>
        </w:rPr>
        <w:t xml:space="preserve"> at same institution.  His research activity is focused in modelling of laser-matter interaction, including the experimental validation, and in the development of</w:t>
      </w:r>
      <w:r>
        <w:rPr>
          <w:color w:val="000000"/>
          <w:shd w:val="clear" w:color="auto" w:fill="FFFFFF"/>
        </w:rPr>
        <w:t> new laser micro and nano processing, using state of the art laser research activity. As a result of some of these investigations he is funding member of two spin-off companies BIOD (systems for optical biosensing) and </w:t>
      </w:r>
      <w:proofErr w:type="spellStart"/>
      <w:r>
        <w:rPr>
          <w:color w:val="000000"/>
          <w:shd w:val="clear" w:color="auto" w:fill="FFFFFF"/>
        </w:rPr>
        <w:t>Innofluence</w:t>
      </w:r>
      <w:proofErr w:type="spellEnd"/>
      <w:r>
        <w:rPr>
          <w:color w:val="000000"/>
          <w:shd w:val="clear" w:color="auto" w:fill="FFFFFF"/>
        </w:rPr>
        <w:t xml:space="preserve"> (system</w:t>
      </w:r>
      <w:r>
        <w:rPr>
          <w:color w:val="000000"/>
          <w:shd w:val="clear" w:color="auto" w:fill="FFFFFF"/>
        </w:rPr>
        <w:t>s</w:t>
      </w:r>
      <w:r>
        <w:rPr>
          <w:color w:val="000000"/>
          <w:shd w:val="clear" w:color="auto" w:fill="FFFFFF"/>
        </w:rPr>
        <w:t xml:space="preserve"> for LIFT applications).</w:t>
      </w:r>
    </w:p>
    <w:p w14:paraId="7C6E02BA" w14:textId="69510FC9" w:rsidR="00936A31" w:rsidRDefault="00936A31" w:rsidP="00936A31">
      <w:pPr>
        <w:pStyle w:val="Ttulo2"/>
        <w:rPr>
          <w:lang w:val="es-ES"/>
        </w:rPr>
      </w:pPr>
      <w:r>
        <w:rPr>
          <w:lang w:val="es-ES"/>
        </w:rPr>
        <w:t>Andrés Márquez</w:t>
      </w:r>
    </w:p>
    <w:p w14:paraId="65D77D77" w14:textId="0C8C2C60" w:rsidR="00602D54" w:rsidRDefault="00602D54" w:rsidP="00602D54">
      <w:pPr>
        <w:rPr>
          <w:shd w:val="clear" w:color="auto" w:fill="FFFFFF"/>
        </w:rPr>
      </w:pPr>
      <w:r>
        <w:rPr>
          <w:noProof/>
        </w:rPr>
        <w:drawing>
          <wp:anchor distT="0" distB="0" distL="114300" distR="114300" simplePos="0" relativeHeight="251660288" behindDoc="0" locked="0" layoutInCell="1" allowOverlap="1" wp14:anchorId="73855955" wp14:editId="7430DFDC">
            <wp:simplePos x="0" y="0"/>
            <wp:positionH relativeFrom="column">
              <wp:posOffset>635</wp:posOffset>
            </wp:positionH>
            <wp:positionV relativeFrom="paragraph">
              <wp:posOffset>-2540</wp:posOffset>
            </wp:positionV>
            <wp:extent cx="1080000" cy="1407577"/>
            <wp:effectExtent l="0" t="0" r="6350" b="254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0000" cy="1407577"/>
                    </a:xfrm>
                    <a:prstGeom prst="rect">
                      <a:avLst/>
                    </a:prstGeom>
                    <a:noFill/>
                    <a:ln>
                      <a:noFill/>
                    </a:ln>
                  </pic:spPr>
                </pic:pic>
              </a:graphicData>
            </a:graphic>
          </wp:anchor>
        </w:drawing>
      </w:r>
      <w:r>
        <w:rPr>
          <w:shd w:val="clear" w:color="auto" w:fill="FFFFFF"/>
        </w:rPr>
        <w:t>Andrés Márquez is a PhD student with a degree in mechanical engineering and specialized in equipment development and laser technologies. His research focuses in the implementation of LIFT technologies in the biological and medical field.</w:t>
      </w:r>
    </w:p>
    <w:p w14:paraId="267714AB" w14:textId="77777777" w:rsidR="00602D54" w:rsidRPr="00602D54" w:rsidRDefault="00602D54" w:rsidP="00602D54"/>
    <w:p w14:paraId="186C5CBA" w14:textId="0ADF4A4F" w:rsidR="00936A31" w:rsidRPr="00936A31" w:rsidRDefault="00936A31" w:rsidP="00936A31">
      <w:pPr>
        <w:pStyle w:val="Ttulo2"/>
        <w:rPr>
          <w:lang w:val="es-ES"/>
        </w:rPr>
      </w:pPr>
      <w:r>
        <w:rPr>
          <w:lang w:val="es-ES"/>
        </w:rPr>
        <w:t xml:space="preserve">Carlos </w:t>
      </w:r>
      <w:proofErr w:type="spellStart"/>
      <w:r>
        <w:rPr>
          <w:lang w:val="es-ES"/>
        </w:rPr>
        <w:t>Molpeceres</w:t>
      </w:r>
      <w:proofErr w:type="spellEnd"/>
    </w:p>
    <w:p w14:paraId="12CCC99A" w14:textId="61377043" w:rsidR="00936A31" w:rsidRPr="00602D54" w:rsidRDefault="00602D54" w:rsidP="00602D54">
      <w:r>
        <w:rPr>
          <w:noProof/>
          <w:lang w:eastAsia="es-ES"/>
        </w:rPr>
        <w:drawing>
          <wp:anchor distT="0" distB="0" distL="114300" distR="114300" simplePos="0" relativeHeight="251661312" behindDoc="0" locked="0" layoutInCell="1" allowOverlap="1" wp14:anchorId="01B791F4" wp14:editId="2454D1AF">
            <wp:simplePos x="0" y="0"/>
            <wp:positionH relativeFrom="column">
              <wp:posOffset>635</wp:posOffset>
            </wp:positionH>
            <wp:positionV relativeFrom="paragraph">
              <wp:posOffset>635</wp:posOffset>
            </wp:positionV>
            <wp:extent cx="1080000" cy="1437839"/>
            <wp:effectExtent l="0" t="0" r="635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470" r="18141"/>
                    <a:stretch/>
                  </pic:blipFill>
                  <pic:spPr bwMode="auto">
                    <a:xfrm>
                      <a:off x="0" y="0"/>
                      <a:ext cx="1080000" cy="1437839"/>
                    </a:xfrm>
                    <a:prstGeom prst="rect">
                      <a:avLst/>
                    </a:prstGeom>
                    <a:noFill/>
                    <a:ln>
                      <a:noFill/>
                    </a:ln>
                    <a:extLst>
                      <a:ext uri="{53640926-AAD7-44D8-BBD7-CCE9431645EC}">
                        <a14:shadowObscured xmlns:a14="http://schemas.microsoft.com/office/drawing/2010/main"/>
                      </a:ext>
                    </a:extLst>
                  </pic:spPr>
                </pic:pic>
              </a:graphicData>
            </a:graphic>
          </wp:anchor>
        </w:drawing>
      </w:r>
      <w:r w:rsidRPr="00602D54">
        <w:t xml:space="preserve"> </w:t>
      </w:r>
      <w:r>
        <w:t xml:space="preserve">Carlos </w:t>
      </w:r>
      <w:proofErr w:type="spellStart"/>
      <w:r>
        <w:t>Molpeceres</w:t>
      </w:r>
      <w:proofErr w:type="spellEnd"/>
      <w:r>
        <w:t xml:space="preserve"> is currently </w:t>
      </w:r>
      <w:r w:rsidRPr="00B31A82">
        <w:t xml:space="preserve">Director </w:t>
      </w:r>
      <w:r>
        <w:t>at</w:t>
      </w:r>
      <w:r w:rsidRPr="00B31A82">
        <w:t xml:space="preserve"> </w:t>
      </w:r>
      <w:r>
        <w:t xml:space="preserve">Laser Centre Universidad </w:t>
      </w:r>
      <w:proofErr w:type="spellStart"/>
      <w:r>
        <w:t>Politécnica</w:t>
      </w:r>
      <w:proofErr w:type="spellEnd"/>
      <w:r>
        <w:t xml:space="preserve"> de Madrid (</w:t>
      </w:r>
      <w:r w:rsidRPr="00B31A82">
        <w:t xml:space="preserve">Centro </w:t>
      </w:r>
      <w:proofErr w:type="spellStart"/>
      <w:r w:rsidRPr="00B31A82">
        <w:t>Láser</w:t>
      </w:r>
      <w:proofErr w:type="spellEnd"/>
      <w:r w:rsidRPr="00B31A82">
        <w:t xml:space="preserve"> UPM</w:t>
      </w:r>
      <w:r>
        <w:t xml:space="preserve">) and Full Professor at Department of Applied Physics and Material Engineering of ETSI </w:t>
      </w:r>
      <w:proofErr w:type="spellStart"/>
      <w:r>
        <w:t>Industriales</w:t>
      </w:r>
      <w:proofErr w:type="spellEnd"/>
      <w:r>
        <w:t xml:space="preserve"> at same institution. He is currently Chair of LAMOM conference at SPIE Photonics West</w:t>
      </w:r>
      <w:r w:rsidRPr="00B31A82">
        <w:t xml:space="preserve">. </w:t>
      </w:r>
      <w:r>
        <w:t>Currently his research activity is focused in the development of new laser micro and nano processing, using state of the art laser technology, in different fields, but in special in energy and biomedicine.</w:t>
      </w:r>
    </w:p>
    <w:sectPr w:rsidR="00936A31" w:rsidRPr="00602D54" w:rsidSect="00066BB9">
      <w:pgSz w:w="11906" w:h="16838"/>
      <w:pgMar w:top="851" w:right="851" w:bottom="851" w:left="85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26240"/>
    <w:multiLevelType w:val="hybridMultilevel"/>
    <w:tmpl w:val="EA8A707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8560DA"/>
    <w:multiLevelType w:val="hybridMultilevel"/>
    <w:tmpl w:val="CD6E732E"/>
    <w:lvl w:ilvl="0" w:tplc="0B260ED0">
      <w:start w:val="1"/>
      <w:numFmt w:val="decimal"/>
      <w:lvlText w:val="%1."/>
      <w:lvlJc w:val="left"/>
      <w:pPr>
        <w:ind w:left="720" w:hanging="360"/>
      </w:pPr>
    </w:lvl>
    <w:lvl w:ilvl="1" w:tplc="A59AA9EC">
      <w:start w:val="1"/>
      <w:numFmt w:val="lowerLetter"/>
      <w:lvlText w:val="%2."/>
      <w:lvlJc w:val="left"/>
      <w:pPr>
        <w:ind w:left="1440" w:hanging="360"/>
      </w:pPr>
    </w:lvl>
    <w:lvl w:ilvl="2" w:tplc="50620E18">
      <w:start w:val="1"/>
      <w:numFmt w:val="lowerRoman"/>
      <w:lvlText w:val="%3."/>
      <w:lvlJc w:val="right"/>
      <w:pPr>
        <w:ind w:left="2160" w:hanging="180"/>
      </w:pPr>
    </w:lvl>
    <w:lvl w:ilvl="3" w:tplc="F30E0820">
      <w:start w:val="1"/>
      <w:numFmt w:val="decimal"/>
      <w:lvlText w:val="%4."/>
      <w:lvlJc w:val="left"/>
      <w:pPr>
        <w:ind w:left="2880" w:hanging="360"/>
      </w:pPr>
    </w:lvl>
    <w:lvl w:ilvl="4" w:tplc="1C741546">
      <w:start w:val="1"/>
      <w:numFmt w:val="lowerLetter"/>
      <w:lvlText w:val="%5."/>
      <w:lvlJc w:val="left"/>
      <w:pPr>
        <w:ind w:left="3600" w:hanging="360"/>
      </w:pPr>
    </w:lvl>
    <w:lvl w:ilvl="5" w:tplc="99C20FFE">
      <w:start w:val="1"/>
      <w:numFmt w:val="lowerRoman"/>
      <w:lvlText w:val="%6."/>
      <w:lvlJc w:val="right"/>
      <w:pPr>
        <w:ind w:left="4320" w:hanging="180"/>
      </w:pPr>
    </w:lvl>
    <w:lvl w:ilvl="6" w:tplc="C7823B66">
      <w:start w:val="1"/>
      <w:numFmt w:val="decimal"/>
      <w:lvlText w:val="%7."/>
      <w:lvlJc w:val="left"/>
      <w:pPr>
        <w:ind w:left="5040" w:hanging="360"/>
      </w:pPr>
    </w:lvl>
    <w:lvl w:ilvl="7" w:tplc="0A6E5EEC">
      <w:start w:val="1"/>
      <w:numFmt w:val="lowerLetter"/>
      <w:lvlText w:val="%8."/>
      <w:lvlJc w:val="left"/>
      <w:pPr>
        <w:ind w:left="5760" w:hanging="360"/>
      </w:pPr>
    </w:lvl>
    <w:lvl w:ilvl="8" w:tplc="19145A9E">
      <w:start w:val="1"/>
      <w:numFmt w:val="lowerRoman"/>
      <w:lvlText w:val="%9."/>
      <w:lvlJc w:val="right"/>
      <w:pPr>
        <w:ind w:left="6480" w:hanging="180"/>
      </w:pPr>
    </w:lvl>
  </w:abstractNum>
  <w:abstractNum w:abstractNumId="2" w15:restartNumberingAfterBreak="0">
    <w:nsid w:val="226D7003"/>
    <w:multiLevelType w:val="hybridMultilevel"/>
    <w:tmpl w:val="C4A0B0E6"/>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0B7131F"/>
    <w:multiLevelType w:val="hybridMultilevel"/>
    <w:tmpl w:val="C4A0B0E6"/>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8C77C50"/>
    <w:multiLevelType w:val="hybridMultilevel"/>
    <w:tmpl w:val="F46C936A"/>
    <w:lvl w:ilvl="0" w:tplc="0C0A000F">
      <w:start w:val="1"/>
      <w:numFmt w:val="decimal"/>
      <w:lvlText w:val="%1."/>
      <w:lvlJc w:val="left"/>
      <w:pPr>
        <w:ind w:left="720" w:hanging="360"/>
      </w:pPr>
    </w:lvl>
    <w:lvl w:ilvl="1" w:tplc="978E9DC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DA452B"/>
    <w:multiLevelType w:val="hybridMultilevel"/>
    <w:tmpl w:val="80CA4606"/>
    <w:lvl w:ilvl="0" w:tplc="8FE85B68">
      <w:start w:val="1"/>
      <w:numFmt w:val="decimal"/>
      <w:pStyle w:val="Ttulo1"/>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8676048"/>
    <w:multiLevelType w:val="hybridMultilevel"/>
    <w:tmpl w:val="DEAE58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4CB4138"/>
    <w:multiLevelType w:val="hybridMultilevel"/>
    <w:tmpl w:val="62061F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7192ED2"/>
    <w:multiLevelType w:val="hybridMultilevel"/>
    <w:tmpl w:val="CF0CBC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F092516"/>
    <w:multiLevelType w:val="multilevel"/>
    <w:tmpl w:val="E9D8C5EE"/>
    <w:lvl w:ilvl="0">
      <w:start w:val="1"/>
      <w:numFmt w:val="decimal"/>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F8E1349"/>
    <w:multiLevelType w:val="hybridMultilevel"/>
    <w:tmpl w:val="1E503D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F782BE6"/>
    <w:multiLevelType w:val="multilevel"/>
    <w:tmpl w:val="F7CAAB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7"/>
  </w:num>
  <w:num w:numId="3">
    <w:abstractNumId w:val="2"/>
  </w:num>
  <w:num w:numId="4">
    <w:abstractNumId w:val="3"/>
  </w:num>
  <w:num w:numId="5">
    <w:abstractNumId w:val="0"/>
  </w:num>
  <w:num w:numId="6">
    <w:abstractNumId w:val="6"/>
  </w:num>
  <w:num w:numId="7">
    <w:abstractNumId w:val="5"/>
  </w:num>
  <w:num w:numId="8">
    <w:abstractNumId w:val="4"/>
  </w:num>
  <w:num w:numId="9">
    <w:abstractNumId w:val="9"/>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G3MDSxMLYwMTY2MjBU0lEKTi0uzszPAykwNKwFAJhAM7otAAAA"/>
  </w:docVars>
  <w:rsids>
    <w:rsidRoot w:val="00170B07"/>
    <w:rsid w:val="0000001A"/>
    <w:rsid w:val="00000251"/>
    <w:rsid w:val="0000053F"/>
    <w:rsid w:val="0000150B"/>
    <w:rsid w:val="00002BB0"/>
    <w:rsid w:val="00002FDE"/>
    <w:rsid w:val="0000307D"/>
    <w:rsid w:val="000034A3"/>
    <w:rsid w:val="000048E9"/>
    <w:rsid w:val="00005142"/>
    <w:rsid w:val="00005BF5"/>
    <w:rsid w:val="00005C0A"/>
    <w:rsid w:val="00006CF8"/>
    <w:rsid w:val="0000704A"/>
    <w:rsid w:val="00007111"/>
    <w:rsid w:val="0000736E"/>
    <w:rsid w:val="00007785"/>
    <w:rsid w:val="00007A72"/>
    <w:rsid w:val="00007E76"/>
    <w:rsid w:val="000108C9"/>
    <w:rsid w:val="000116B5"/>
    <w:rsid w:val="000122CA"/>
    <w:rsid w:val="00014B38"/>
    <w:rsid w:val="00014E6D"/>
    <w:rsid w:val="00015AFF"/>
    <w:rsid w:val="000163EF"/>
    <w:rsid w:val="000169B5"/>
    <w:rsid w:val="000176D6"/>
    <w:rsid w:val="000179C8"/>
    <w:rsid w:val="00020D58"/>
    <w:rsid w:val="000220C5"/>
    <w:rsid w:val="000226A0"/>
    <w:rsid w:val="00022998"/>
    <w:rsid w:val="00024BF0"/>
    <w:rsid w:val="00025A4A"/>
    <w:rsid w:val="00025D10"/>
    <w:rsid w:val="00026A13"/>
    <w:rsid w:val="0002779F"/>
    <w:rsid w:val="00027B8F"/>
    <w:rsid w:val="00027DF4"/>
    <w:rsid w:val="00030AF2"/>
    <w:rsid w:val="00031A0C"/>
    <w:rsid w:val="00031A9B"/>
    <w:rsid w:val="00031CCB"/>
    <w:rsid w:val="00031D7C"/>
    <w:rsid w:val="0003307A"/>
    <w:rsid w:val="000348C8"/>
    <w:rsid w:val="0003598D"/>
    <w:rsid w:val="00037585"/>
    <w:rsid w:val="000427D5"/>
    <w:rsid w:val="000428CE"/>
    <w:rsid w:val="00042E8D"/>
    <w:rsid w:val="0004346A"/>
    <w:rsid w:val="0004373C"/>
    <w:rsid w:val="00043ABC"/>
    <w:rsid w:val="000448FB"/>
    <w:rsid w:val="000458DC"/>
    <w:rsid w:val="00045ECC"/>
    <w:rsid w:val="00046101"/>
    <w:rsid w:val="0004642C"/>
    <w:rsid w:val="000475C6"/>
    <w:rsid w:val="000477E9"/>
    <w:rsid w:val="000505E6"/>
    <w:rsid w:val="000507C6"/>
    <w:rsid w:val="00050F31"/>
    <w:rsid w:val="0005179B"/>
    <w:rsid w:val="0005180F"/>
    <w:rsid w:val="00052025"/>
    <w:rsid w:val="00052063"/>
    <w:rsid w:val="00052BCE"/>
    <w:rsid w:val="0005344D"/>
    <w:rsid w:val="00053691"/>
    <w:rsid w:val="00053DA4"/>
    <w:rsid w:val="00054B76"/>
    <w:rsid w:val="00054FA5"/>
    <w:rsid w:val="000559CA"/>
    <w:rsid w:val="00055D26"/>
    <w:rsid w:val="00056131"/>
    <w:rsid w:val="00056F23"/>
    <w:rsid w:val="0005705E"/>
    <w:rsid w:val="000574C9"/>
    <w:rsid w:val="0005759A"/>
    <w:rsid w:val="00060F8E"/>
    <w:rsid w:val="0006187A"/>
    <w:rsid w:val="00062258"/>
    <w:rsid w:val="00062595"/>
    <w:rsid w:val="000635FD"/>
    <w:rsid w:val="00063DFD"/>
    <w:rsid w:val="000642EC"/>
    <w:rsid w:val="0006468E"/>
    <w:rsid w:val="000647F6"/>
    <w:rsid w:val="00065CA0"/>
    <w:rsid w:val="000660F0"/>
    <w:rsid w:val="00066843"/>
    <w:rsid w:val="00066A88"/>
    <w:rsid w:val="00066BB9"/>
    <w:rsid w:val="000677D7"/>
    <w:rsid w:val="00070801"/>
    <w:rsid w:val="000716E8"/>
    <w:rsid w:val="00071A71"/>
    <w:rsid w:val="00072BB8"/>
    <w:rsid w:val="0007380C"/>
    <w:rsid w:val="00073B23"/>
    <w:rsid w:val="00074725"/>
    <w:rsid w:val="00074B3E"/>
    <w:rsid w:val="0007532C"/>
    <w:rsid w:val="0007533A"/>
    <w:rsid w:val="00076DE9"/>
    <w:rsid w:val="0007751C"/>
    <w:rsid w:val="00080165"/>
    <w:rsid w:val="00081654"/>
    <w:rsid w:val="0008180C"/>
    <w:rsid w:val="000819A0"/>
    <w:rsid w:val="00081B4C"/>
    <w:rsid w:val="000829AA"/>
    <w:rsid w:val="00083432"/>
    <w:rsid w:val="0008371A"/>
    <w:rsid w:val="00085163"/>
    <w:rsid w:val="00085E55"/>
    <w:rsid w:val="00086445"/>
    <w:rsid w:val="00086475"/>
    <w:rsid w:val="00086B6E"/>
    <w:rsid w:val="00086DC2"/>
    <w:rsid w:val="00086E5C"/>
    <w:rsid w:val="000871E5"/>
    <w:rsid w:val="00087745"/>
    <w:rsid w:val="0008792D"/>
    <w:rsid w:val="00090441"/>
    <w:rsid w:val="000906FE"/>
    <w:rsid w:val="00090CD9"/>
    <w:rsid w:val="00090DCB"/>
    <w:rsid w:val="00091679"/>
    <w:rsid w:val="000917E8"/>
    <w:rsid w:val="00091C51"/>
    <w:rsid w:val="000923A4"/>
    <w:rsid w:val="00092DFF"/>
    <w:rsid w:val="00092F8E"/>
    <w:rsid w:val="00093381"/>
    <w:rsid w:val="00093C12"/>
    <w:rsid w:val="00094CD2"/>
    <w:rsid w:val="000956EF"/>
    <w:rsid w:val="00095BB8"/>
    <w:rsid w:val="00097736"/>
    <w:rsid w:val="000A00F7"/>
    <w:rsid w:val="000A0372"/>
    <w:rsid w:val="000A03E2"/>
    <w:rsid w:val="000A071C"/>
    <w:rsid w:val="000A077D"/>
    <w:rsid w:val="000A092A"/>
    <w:rsid w:val="000A098D"/>
    <w:rsid w:val="000A1630"/>
    <w:rsid w:val="000A1F2E"/>
    <w:rsid w:val="000A2D48"/>
    <w:rsid w:val="000A35FC"/>
    <w:rsid w:val="000A5B0E"/>
    <w:rsid w:val="000A61B7"/>
    <w:rsid w:val="000A7244"/>
    <w:rsid w:val="000A7CBE"/>
    <w:rsid w:val="000B02E9"/>
    <w:rsid w:val="000B0DCA"/>
    <w:rsid w:val="000B341B"/>
    <w:rsid w:val="000B35DD"/>
    <w:rsid w:val="000B3CA8"/>
    <w:rsid w:val="000B4D56"/>
    <w:rsid w:val="000B516E"/>
    <w:rsid w:val="000B5782"/>
    <w:rsid w:val="000B6D9A"/>
    <w:rsid w:val="000B7864"/>
    <w:rsid w:val="000B78B6"/>
    <w:rsid w:val="000B7D3A"/>
    <w:rsid w:val="000C12E7"/>
    <w:rsid w:val="000C1B08"/>
    <w:rsid w:val="000C2FD9"/>
    <w:rsid w:val="000C3151"/>
    <w:rsid w:val="000C3DCF"/>
    <w:rsid w:val="000C426E"/>
    <w:rsid w:val="000C4512"/>
    <w:rsid w:val="000C4889"/>
    <w:rsid w:val="000C4EC9"/>
    <w:rsid w:val="000C7EC5"/>
    <w:rsid w:val="000D05A2"/>
    <w:rsid w:val="000D095A"/>
    <w:rsid w:val="000D140C"/>
    <w:rsid w:val="000D2617"/>
    <w:rsid w:val="000D3274"/>
    <w:rsid w:val="000D33FD"/>
    <w:rsid w:val="000D432D"/>
    <w:rsid w:val="000D4450"/>
    <w:rsid w:val="000D49A5"/>
    <w:rsid w:val="000D4C09"/>
    <w:rsid w:val="000D5179"/>
    <w:rsid w:val="000D5481"/>
    <w:rsid w:val="000D6D7F"/>
    <w:rsid w:val="000D6E38"/>
    <w:rsid w:val="000D71AF"/>
    <w:rsid w:val="000D7719"/>
    <w:rsid w:val="000D7E88"/>
    <w:rsid w:val="000E0E08"/>
    <w:rsid w:val="000E1076"/>
    <w:rsid w:val="000E17AC"/>
    <w:rsid w:val="000E1B3E"/>
    <w:rsid w:val="000E1CF1"/>
    <w:rsid w:val="000E347E"/>
    <w:rsid w:val="000E41E4"/>
    <w:rsid w:val="000E4446"/>
    <w:rsid w:val="000E575D"/>
    <w:rsid w:val="000E64BC"/>
    <w:rsid w:val="000E6752"/>
    <w:rsid w:val="000E6B9C"/>
    <w:rsid w:val="000E6FB3"/>
    <w:rsid w:val="000E7F9B"/>
    <w:rsid w:val="000F0362"/>
    <w:rsid w:val="000F063A"/>
    <w:rsid w:val="000F07D4"/>
    <w:rsid w:val="000F0848"/>
    <w:rsid w:val="000F1E20"/>
    <w:rsid w:val="000F2F87"/>
    <w:rsid w:val="000F2FF0"/>
    <w:rsid w:val="000F320B"/>
    <w:rsid w:val="000F4BDF"/>
    <w:rsid w:val="000F4EC6"/>
    <w:rsid w:val="000F6B27"/>
    <w:rsid w:val="000F7AFA"/>
    <w:rsid w:val="0010009A"/>
    <w:rsid w:val="001003E6"/>
    <w:rsid w:val="001004D9"/>
    <w:rsid w:val="0010151A"/>
    <w:rsid w:val="001028A9"/>
    <w:rsid w:val="00104FF5"/>
    <w:rsid w:val="00105A09"/>
    <w:rsid w:val="00105E73"/>
    <w:rsid w:val="00105FD3"/>
    <w:rsid w:val="00106059"/>
    <w:rsid w:val="00106458"/>
    <w:rsid w:val="00107422"/>
    <w:rsid w:val="001078D7"/>
    <w:rsid w:val="00107F68"/>
    <w:rsid w:val="001106FA"/>
    <w:rsid w:val="00110B24"/>
    <w:rsid w:val="00111084"/>
    <w:rsid w:val="0011153C"/>
    <w:rsid w:val="001118EA"/>
    <w:rsid w:val="00111AE8"/>
    <w:rsid w:val="00111CED"/>
    <w:rsid w:val="00111CEE"/>
    <w:rsid w:val="00111CF1"/>
    <w:rsid w:val="00113F9E"/>
    <w:rsid w:val="00114DFC"/>
    <w:rsid w:val="001152EB"/>
    <w:rsid w:val="001155C4"/>
    <w:rsid w:val="0011616F"/>
    <w:rsid w:val="00116343"/>
    <w:rsid w:val="00117498"/>
    <w:rsid w:val="001178ED"/>
    <w:rsid w:val="00117E81"/>
    <w:rsid w:val="0012234D"/>
    <w:rsid w:val="001228E6"/>
    <w:rsid w:val="00122D7A"/>
    <w:rsid w:val="0012300F"/>
    <w:rsid w:val="00123334"/>
    <w:rsid w:val="0012333E"/>
    <w:rsid w:val="00123568"/>
    <w:rsid w:val="00124572"/>
    <w:rsid w:val="00124BAF"/>
    <w:rsid w:val="00125434"/>
    <w:rsid w:val="00125859"/>
    <w:rsid w:val="00125960"/>
    <w:rsid w:val="001260C9"/>
    <w:rsid w:val="00126D5A"/>
    <w:rsid w:val="00126FC5"/>
    <w:rsid w:val="00127B18"/>
    <w:rsid w:val="00131027"/>
    <w:rsid w:val="001314E4"/>
    <w:rsid w:val="0013188D"/>
    <w:rsid w:val="001322E3"/>
    <w:rsid w:val="001328D2"/>
    <w:rsid w:val="00132DBD"/>
    <w:rsid w:val="00133246"/>
    <w:rsid w:val="00135344"/>
    <w:rsid w:val="001354B8"/>
    <w:rsid w:val="001364DF"/>
    <w:rsid w:val="00136692"/>
    <w:rsid w:val="001371A4"/>
    <w:rsid w:val="00137975"/>
    <w:rsid w:val="00140082"/>
    <w:rsid w:val="00140309"/>
    <w:rsid w:val="00141799"/>
    <w:rsid w:val="00141DBE"/>
    <w:rsid w:val="001429F0"/>
    <w:rsid w:val="00142FC3"/>
    <w:rsid w:val="001447BD"/>
    <w:rsid w:val="00144AE7"/>
    <w:rsid w:val="00145942"/>
    <w:rsid w:val="001463DA"/>
    <w:rsid w:val="0014661D"/>
    <w:rsid w:val="001474D7"/>
    <w:rsid w:val="001477E1"/>
    <w:rsid w:val="00147F97"/>
    <w:rsid w:val="00150074"/>
    <w:rsid w:val="001502C3"/>
    <w:rsid w:val="00150D64"/>
    <w:rsid w:val="00152752"/>
    <w:rsid w:val="00152CD1"/>
    <w:rsid w:val="00152FE2"/>
    <w:rsid w:val="00154960"/>
    <w:rsid w:val="001553BC"/>
    <w:rsid w:val="00155D1C"/>
    <w:rsid w:val="0015628A"/>
    <w:rsid w:val="001562BF"/>
    <w:rsid w:val="00156DF4"/>
    <w:rsid w:val="0015704C"/>
    <w:rsid w:val="001577D4"/>
    <w:rsid w:val="001609D8"/>
    <w:rsid w:val="00161819"/>
    <w:rsid w:val="001627CF"/>
    <w:rsid w:val="001632D6"/>
    <w:rsid w:val="0016338A"/>
    <w:rsid w:val="00163C44"/>
    <w:rsid w:val="001648F5"/>
    <w:rsid w:val="00165350"/>
    <w:rsid w:val="001655E6"/>
    <w:rsid w:val="00165769"/>
    <w:rsid w:val="001668F9"/>
    <w:rsid w:val="00166BEE"/>
    <w:rsid w:val="001675CB"/>
    <w:rsid w:val="00170B07"/>
    <w:rsid w:val="00172039"/>
    <w:rsid w:val="0017242D"/>
    <w:rsid w:val="00173B68"/>
    <w:rsid w:val="00173D30"/>
    <w:rsid w:val="00173F0E"/>
    <w:rsid w:val="00174004"/>
    <w:rsid w:val="0017408B"/>
    <w:rsid w:val="0017447A"/>
    <w:rsid w:val="00174A05"/>
    <w:rsid w:val="00175273"/>
    <w:rsid w:val="00175AA7"/>
    <w:rsid w:val="00176CCD"/>
    <w:rsid w:val="001779A7"/>
    <w:rsid w:val="00177EB0"/>
    <w:rsid w:val="00177EDE"/>
    <w:rsid w:val="00180D90"/>
    <w:rsid w:val="00181F7E"/>
    <w:rsid w:val="00182AE6"/>
    <w:rsid w:val="00183724"/>
    <w:rsid w:val="00183766"/>
    <w:rsid w:val="00183DB0"/>
    <w:rsid w:val="00183F1B"/>
    <w:rsid w:val="00185D28"/>
    <w:rsid w:val="001863E3"/>
    <w:rsid w:val="001867F5"/>
    <w:rsid w:val="001873FE"/>
    <w:rsid w:val="00190DE1"/>
    <w:rsid w:val="001928DD"/>
    <w:rsid w:val="00195C04"/>
    <w:rsid w:val="00195C46"/>
    <w:rsid w:val="0019605A"/>
    <w:rsid w:val="001A01FC"/>
    <w:rsid w:val="001A03EA"/>
    <w:rsid w:val="001A0FAB"/>
    <w:rsid w:val="001A1ADE"/>
    <w:rsid w:val="001A20FA"/>
    <w:rsid w:val="001A2140"/>
    <w:rsid w:val="001A3847"/>
    <w:rsid w:val="001A3928"/>
    <w:rsid w:val="001A3A38"/>
    <w:rsid w:val="001A3EA4"/>
    <w:rsid w:val="001A41AE"/>
    <w:rsid w:val="001A4930"/>
    <w:rsid w:val="001A52CD"/>
    <w:rsid w:val="001A5397"/>
    <w:rsid w:val="001A5B7D"/>
    <w:rsid w:val="001A65C5"/>
    <w:rsid w:val="001A690F"/>
    <w:rsid w:val="001A7CC0"/>
    <w:rsid w:val="001B07F9"/>
    <w:rsid w:val="001B1222"/>
    <w:rsid w:val="001B12A4"/>
    <w:rsid w:val="001B19D1"/>
    <w:rsid w:val="001B2C34"/>
    <w:rsid w:val="001B3356"/>
    <w:rsid w:val="001B407F"/>
    <w:rsid w:val="001B453E"/>
    <w:rsid w:val="001B5001"/>
    <w:rsid w:val="001B57D2"/>
    <w:rsid w:val="001B58E1"/>
    <w:rsid w:val="001B5941"/>
    <w:rsid w:val="001B59BB"/>
    <w:rsid w:val="001B6CA9"/>
    <w:rsid w:val="001C26DA"/>
    <w:rsid w:val="001C2963"/>
    <w:rsid w:val="001C2C72"/>
    <w:rsid w:val="001C2F30"/>
    <w:rsid w:val="001C3195"/>
    <w:rsid w:val="001C4275"/>
    <w:rsid w:val="001C48A4"/>
    <w:rsid w:val="001C4915"/>
    <w:rsid w:val="001C6208"/>
    <w:rsid w:val="001C74BB"/>
    <w:rsid w:val="001C7E41"/>
    <w:rsid w:val="001D0B55"/>
    <w:rsid w:val="001D153D"/>
    <w:rsid w:val="001D1875"/>
    <w:rsid w:val="001D248C"/>
    <w:rsid w:val="001D2570"/>
    <w:rsid w:val="001D2791"/>
    <w:rsid w:val="001D4A22"/>
    <w:rsid w:val="001D4BC6"/>
    <w:rsid w:val="001D4EAA"/>
    <w:rsid w:val="001D531A"/>
    <w:rsid w:val="001D5842"/>
    <w:rsid w:val="001D6A05"/>
    <w:rsid w:val="001D6F53"/>
    <w:rsid w:val="001D75E5"/>
    <w:rsid w:val="001E0652"/>
    <w:rsid w:val="001E06FD"/>
    <w:rsid w:val="001E12B0"/>
    <w:rsid w:val="001E14DF"/>
    <w:rsid w:val="001E2E53"/>
    <w:rsid w:val="001E57CB"/>
    <w:rsid w:val="001E6E33"/>
    <w:rsid w:val="001E6EC2"/>
    <w:rsid w:val="001E7749"/>
    <w:rsid w:val="001E7FA7"/>
    <w:rsid w:val="001F0719"/>
    <w:rsid w:val="001F0E32"/>
    <w:rsid w:val="001F0FD4"/>
    <w:rsid w:val="001F1470"/>
    <w:rsid w:val="001F1A73"/>
    <w:rsid w:val="001F1B14"/>
    <w:rsid w:val="001F2DE6"/>
    <w:rsid w:val="001F34F1"/>
    <w:rsid w:val="001F3C81"/>
    <w:rsid w:val="001F4A9D"/>
    <w:rsid w:val="001F4BBB"/>
    <w:rsid w:val="001F73CC"/>
    <w:rsid w:val="00200835"/>
    <w:rsid w:val="00201BB3"/>
    <w:rsid w:val="00201D2A"/>
    <w:rsid w:val="00202D40"/>
    <w:rsid w:val="0020376C"/>
    <w:rsid w:val="002040DA"/>
    <w:rsid w:val="002045B2"/>
    <w:rsid w:val="002050A8"/>
    <w:rsid w:val="002054F1"/>
    <w:rsid w:val="00205B22"/>
    <w:rsid w:val="00205DF7"/>
    <w:rsid w:val="002063E3"/>
    <w:rsid w:val="00206A48"/>
    <w:rsid w:val="002101AE"/>
    <w:rsid w:val="00211164"/>
    <w:rsid w:val="002117A0"/>
    <w:rsid w:val="00211D85"/>
    <w:rsid w:val="00212032"/>
    <w:rsid w:val="00212058"/>
    <w:rsid w:val="00212A4B"/>
    <w:rsid w:val="0021304C"/>
    <w:rsid w:val="00213799"/>
    <w:rsid w:val="00213BE5"/>
    <w:rsid w:val="00213FDC"/>
    <w:rsid w:val="00214A9F"/>
    <w:rsid w:val="002153BC"/>
    <w:rsid w:val="0021641B"/>
    <w:rsid w:val="0021770B"/>
    <w:rsid w:val="00217EDC"/>
    <w:rsid w:val="00220028"/>
    <w:rsid w:val="00220ABB"/>
    <w:rsid w:val="00222988"/>
    <w:rsid w:val="00222995"/>
    <w:rsid w:val="002229D6"/>
    <w:rsid w:val="00222EC0"/>
    <w:rsid w:val="002239C6"/>
    <w:rsid w:val="00223A57"/>
    <w:rsid w:val="00223C33"/>
    <w:rsid w:val="002246C0"/>
    <w:rsid w:val="00225709"/>
    <w:rsid w:val="0022581D"/>
    <w:rsid w:val="00225D7E"/>
    <w:rsid w:val="00226761"/>
    <w:rsid w:val="00227797"/>
    <w:rsid w:val="00230DF5"/>
    <w:rsid w:val="00231E58"/>
    <w:rsid w:val="00232B0A"/>
    <w:rsid w:val="00233A26"/>
    <w:rsid w:val="00233C69"/>
    <w:rsid w:val="0023418F"/>
    <w:rsid w:val="00234434"/>
    <w:rsid w:val="00234FB6"/>
    <w:rsid w:val="002350D6"/>
    <w:rsid w:val="00235C14"/>
    <w:rsid w:val="00236317"/>
    <w:rsid w:val="0023652D"/>
    <w:rsid w:val="00236B85"/>
    <w:rsid w:val="00236CDA"/>
    <w:rsid w:val="00240870"/>
    <w:rsid w:val="00240D94"/>
    <w:rsid w:val="0024110B"/>
    <w:rsid w:val="00241E2B"/>
    <w:rsid w:val="00242211"/>
    <w:rsid w:val="00242A58"/>
    <w:rsid w:val="00244A47"/>
    <w:rsid w:val="00244FEC"/>
    <w:rsid w:val="00245355"/>
    <w:rsid w:val="002478D9"/>
    <w:rsid w:val="0025037D"/>
    <w:rsid w:val="002515E9"/>
    <w:rsid w:val="00251FC5"/>
    <w:rsid w:val="00252375"/>
    <w:rsid w:val="002526E3"/>
    <w:rsid w:val="0025469E"/>
    <w:rsid w:val="002548D0"/>
    <w:rsid w:val="00254EFD"/>
    <w:rsid w:val="00255329"/>
    <w:rsid w:val="002553FA"/>
    <w:rsid w:val="0025572B"/>
    <w:rsid w:val="00255B3E"/>
    <w:rsid w:val="002563F3"/>
    <w:rsid w:val="002566C2"/>
    <w:rsid w:val="00257376"/>
    <w:rsid w:val="0025780C"/>
    <w:rsid w:val="0026056F"/>
    <w:rsid w:val="002607C7"/>
    <w:rsid w:val="00260D12"/>
    <w:rsid w:val="002619A7"/>
    <w:rsid w:val="002620E4"/>
    <w:rsid w:val="00262221"/>
    <w:rsid w:val="00262D31"/>
    <w:rsid w:val="00263127"/>
    <w:rsid w:val="00263551"/>
    <w:rsid w:val="002637AD"/>
    <w:rsid w:val="00263CE7"/>
    <w:rsid w:val="00264338"/>
    <w:rsid w:val="00264F31"/>
    <w:rsid w:val="00264F36"/>
    <w:rsid w:val="00264FD5"/>
    <w:rsid w:val="00265A25"/>
    <w:rsid w:val="00265A80"/>
    <w:rsid w:val="00265F0F"/>
    <w:rsid w:val="0026665D"/>
    <w:rsid w:val="0026777B"/>
    <w:rsid w:val="002703A5"/>
    <w:rsid w:val="00270442"/>
    <w:rsid w:val="002708E3"/>
    <w:rsid w:val="00271A61"/>
    <w:rsid w:val="00273242"/>
    <w:rsid w:val="00273CE7"/>
    <w:rsid w:val="00275EA8"/>
    <w:rsid w:val="00276F7C"/>
    <w:rsid w:val="002775C0"/>
    <w:rsid w:val="00277987"/>
    <w:rsid w:val="00281260"/>
    <w:rsid w:val="0028200B"/>
    <w:rsid w:val="002821FE"/>
    <w:rsid w:val="0028261E"/>
    <w:rsid w:val="00282733"/>
    <w:rsid w:val="00282A33"/>
    <w:rsid w:val="00282CB7"/>
    <w:rsid w:val="00282E03"/>
    <w:rsid w:val="00282FD2"/>
    <w:rsid w:val="002847FD"/>
    <w:rsid w:val="00287673"/>
    <w:rsid w:val="002877AF"/>
    <w:rsid w:val="0028780A"/>
    <w:rsid w:val="002879B1"/>
    <w:rsid w:val="00287ED3"/>
    <w:rsid w:val="00287F48"/>
    <w:rsid w:val="002906EF"/>
    <w:rsid w:val="00290D50"/>
    <w:rsid w:val="00291259"/>
    <w:rsid w:val="00292E73"/>
    <w:rsid w:val="00294BFD"/>
    <w:rsid w:val="00295340"/>
    <w:rsid w:val="00296AC0"/>
    <w:rsid w:val="00297498"/>
    <w:rsid w:val="00297D39"/>
    <w:rsid w:val="00297D5B"/>
    <w:rsid w:val="002A1F76"/>
    <w:rsid w:val="002A202D"/>
    <w:rsid w:val="002A241C"/>
    <w:rsid w:val="002A24A0"/>
    <w:rsid w:val="002A3170"/>
    <w:rsid w:val="002A3395"/>
    <w:rsid w:val="002A46E4"/>
    <w:rsid w:val="002A5A76"/>
    <w:rsid w:val="002A5B69"/>
    <w:rsid w:val="002A5C00"/>
    <w:rsid w:val="002A61E0"/>
    <w:rsid w:val="002A6D57"/>
    <w:rsid w:val="002A6FBE"/>
    <w:rsid w:val="002A733C"/>
    <w:rsid w:val="002A765A"/>
    <w:rsid w:val="002A7F16"/>
    <w:rsid w:val="002B03CE"/>
    <w:rsid w:val="002B0A9B"/>
    <w:rsid w:val="002B0F94"/>
    <w:rsid w:val="002B104F"/>
    <w:rsid w:val="002B154A"/>
    <w:rsid w:val="002B2871"/>
    <w:rsid w:val="002B3258"/>
    <w:rsid w:val="002B3429"/>
    <w:rsid w:val="002B3CFC"/>
    <w:rsid w:val="002B3E11"/>
    <w:rsid w:val="002B4234"/>
    <w:rsid w:val="002B4792"/>
    <w:rsid w:val="002B4C73"/>
    <w:rsid w:val="002B4FB0"/>
    <w:rsid w:val="002B510D"/>
    <w:rsid w:val="002B519D"/>
    <w:rsid w:val="002B54B8"/>
    <w:rsid w:val="002B59CF"/>
    <w:rsid w:val="002B5BB9"/>
    <w:rsid w:val="002B64DE"/>
    <w:rsid w:val="002B67B1"/>
    <w:rsid w:val="002B6CC8"/>
    <w:rsid w:val="002B71E6"/>
    <w:rsid w:val="002B7DC3"/>
    <w:rsid w:val="002C0EDF"/>
    <w:rsid w:val="002C27EB"/>
    <w:rsid w:val="002C2877"/>
    <w:rsid w:val="002C28F3"/>
    <w:rsid w:val="002C2D65"/>
    <w:rsid w:val="002C3AC2"/>
    <w:rsid w:val="002C3BB9"/>
    <w:rsid w:val="002C3E48"/>
    <w:rsid w:val="002C4C4C"/>
    <w:rsid w:val="002C51F0"/>
    <w:rsid w:val="002C6770"/>
    <w:rsid w:val="002C6794"/>
    <w:rsid w:val="002C69D0"/>
    <w:rsid w:val="002C7DD0"/>
    <w:rsid w:val="002D3251"/>
    <w:rsid w:val="002D44F6"/>
    <w:rsid w:val="002D4C75"/>
    <w:rsid w:val="002D4C93"/>
    <w:rsid w:val="002D5D35"/>
    <w:rsid w:val="002D5DE5"/>
    <w:rsid w:val="002D75C2"/>
    <w:rsid w:val="002D7D0C"/>
    <w:rsid w:val="002E0097"/>
    <w:rsid w:val="002E00D2"/>
    <w:rsid w:val="002E0799"/>
    <w:rsid w:val="002E0A1F"/>
    <w:rsid w:val="002E1322"/>
    <w:rsid w:val="002E1382"/>
    <w:rsid w:val="002E1A71"/>
    <w:rsid w:val="002E1C7D"/>
    <w:rsid w:val="002E22CE"/>
    <w:rsid w:val="002E3F77"/>
    <w:rsid w:val="002E40B3"/>
    <w:rsid w:val="002E4C70"/>
    <w:rsid w:val="002E5128"/>
    <w:rsid w:val="002E5362"/>
    <w:rsid w:val="002E56D1"/>
    <w:rsid w:val="002E5EF8"/>
    <w:rsid w:val="002E613D"/>
    <w:rsid w:val="002E6306"/>
    <w:rsid w:val="002E66C5"/>
    <w:rsid w:val="002E71E2"/>
    <w:rsid w:val="002E743A"/>
    <w:rsid w:val="002E7BAB"/>
    <w:rsid w:val="002E7D43"/>
    <w:rsid w:val="002F0446"/>
    <w:rsid w:val="002F1720"/>
    <w:rsid w:val="002F247A"/>
    <w:rsid w:val="002F2D07"/>
    <w:rsid w:val="002F37C2"/>
    <w:rsid w:val="002F4A92"/>
    <w:rsid w:val="002F5055"/>
    <w:rsid w:val="002F51FF"/>
    <w:rsid w:val="002F5765"/>
    <w:rsid w:val="002F58A1"/>
    <w:rsid w:val="002F603D"/>
    <w:rsid w:val="00301457"/>
    <w:rsid w:val="00301A30"/>
    <w:rsid w:val="0030212F"/>
    <w:rsid w:val="00302ADF"/>
    <w:rsid w:val="00302F45"/>
    <w:rsid w:val="00303304"/>
    <w:rsid w:val="00303722"/>
    <w:rsid w:val="00303C2A"/>
    <w:rsid w:val="00303D1C"/>
    <w:rsid w:val="003043F4"/>
    <w:rsid w:val="00304A3C"/>
    <w:rsid w:val="00304D25"/>
    <w:rsid w:val="00304EFC"/>
    <w:rsid w:val="00304F08"/>
    <w:rsid w:val="003053C0"/>
    <w:rsid w:val="003057D3"/>
    <w:rsid w:val="00306544"/>
    <w:rsid w:val="003068FA"/>
    <w:rsid w:val="0030765B"/>
    <w:rsid w:val="003079D2"/>
    <w:rsid w:val="003110DC"/>
    <w:rsid w:val="00311A5A"/>
    <w:rsid w:val="00312147"/>
    <w:rsid w:val="003124B4"/>
    <w:rsid w:val="00312946"/>
    <w:rsid w:val="00312EBC"/>
    <w:rsid w:val="003141B9"/>
    <w:rsid w:val="0031505F"/>
    <w:rsid w:val="003174AB"/>
    <w:rsid w:val="00317783"/>
    <w:rsid w:val="00320C99"/>
    <w:rsid w:val="00321008"/>
    <w:rsid w:val="00321924"/>
    <w:rsid w:val="003219B5"/>
    <w:rsid w:val="00321DE1"/>
    <w:rsid w:val="00321DF7"/>
    <w:rsid w:val="00321ED7"/>
    <w:rsid w:val="00322746"/>
    <w:rsid w:val="00322B64"/>
    <w:rsid w:val="003233B0"/>
    <w:rsid w:val="00323570"/>
    <w:rsid w:val="00323A00"/>
    <w:rsid w:val="00324153"/>
    <w:rsid w:val="003253A4"/>
    <w:rsid w:val="0032545C"/>
    <w:rsid w:val="003257A3"/>
    <w:rsid w:val="0032618F"/>
    <w:rsid w:val="003266EB"/>
    <w:rsid w:val="00330414"/>
    <w:rsid w:val="00331105"/>
    <w:rsid w:val="00333C29"/>
    <w:rsid w:val="00333FBA"/>
    <w:rsid w:val="003341AD"/>
    <w:rsid w:val="003342B2"/>
    <w:rsid w:val="00334518"/>
    <w:rsid w:val="00334542"/>
    <w:rsid w:val="0033582F"/>
    <w:rsid w:val="00336671"/>
    <w:rsid w:val="00336C68"/>
    <w:rsid w:val="00337BA7"/>
    <w:rsid w:val="00340A57"/>
    <w:rsid w:val="003429ED"/>
    <w:rsid w:val="00342D0E"/>
    <w:rsid w:val="00342D31"/>
    <w:rsid w:val="00343991"/>
    <w:rsid w:val="00343A5E"/>
    <w:rsid w:val="003444C3"/>
    <w:rsid w:val="003448BA"/>
    <w:rsid w:val="00345159"/>
    <w:rsid w:val="00346F46"/>
    <w:rsid w:val="003476F4"/>
    <w:rsid w:val="00347777"/>
    <w:rsid w:val="00347C41"/>
    <w:rsid w:val="00347F0B"/>
    <w:rsid w:val="003508E2"/>
    <w:rsid w:val="0035150F"/>
    <w:rsid w:val="00351FBE"/>
    <w:rsid w:val="00352F6F"/>
    <w:rsid w:val="00353561"/>
    <w:rsid w:val="00353874"/>
    <w:rsid w:val="00355ABB"/>
    <w:rsid w:val="00355B5A"/>
    <w:rsid w:val="00355E5A"/>
    <w:rsid w:val="003579F8"/>
    <w:rsid w:val="0036114C"/>
    <w:rsid w:val="00361517"/>
    <w:rsid w:val="00361806"/>
    <w:rsid w:val="00363C1C"/>
    <w:rsid w:val="003641A7"/>
    <w:rsid w:val="00364761"/>
    <w:rsid w:val="00364A7A"/>
    <w:rsid w:val="00364FB1"/>
    <w:rsid w:val="0036540B"/>
    <w:rsid w:val="003667F2"/>
    <w:rsid w:val="00371E4B"/>
    <w:rsid w:val="00372427"/>
    <w:rsid w:val="003727A0"/>
    <w:rsid w:val="0037298F"/>
    <w:rsid w:val="00372DAE"/>
    <w:rsid w:val="0037324E"/>
    <w:rsid w:val="00373732"/>
    <w:rsid w:val="00373795"/>
    <w:rsid w:val="00374462"/>
    <w:rsid w:val="003744E5"/>
    <w:rsid w:val="003755BF"/>
    <w:rsid w:val="003759BB"/>
    <w:rsid w:val="00375A97"/>
    <w:rsid w:val="00375EFE"/>
    <w:rsid w:val="00376A9F"/>
    <w:rsid w:val="00377582"/>
    <w:rsid w:val="00377692"/>
    <w:rsid w:val="0037776D"/>
    <w:rsid w:val="00380D85"/>
    <w:rsid w:val="00380DC9"/>
    <w:rsid w:val="0038108D"/>
    <w:rsid w:val="003816F3"/>
    <w:rsid w:val="003817BA"/>
    <w:rsid w:val="00381BD7"/>
    <w:rsid w:val="00382287"/>
    <w:rsid w:val="00382894"/>
    <w:rsid w:val="00383986"/>
    <w:rsid w:val="00384BE6"/>
    <w:rsid w:val="00385E4A"/>
    <w:rsid w:val="00386517"/>
    <w:rsid w:val="003868D1"/>
    <w:rsid w:val="00387C97"/>
    <w:rsid w:val="00387CCE"/>
    <w:rsid w:val="00390840"/>
    <w:rsid w:val="00391BD2"/>
    <w:rsid w:val="00392694"/>
    <w:rsid w:val="00392D34"/>
    <w:rsid w:val="003937F2"/>
    <w:rsid w:val="00393BC8"/>
    <w:rsid w:val="00394005"/>
    <w:rsid w:val="00394538"/>
    <w:rsid w:val="0039460F"/>
    <w:rsid w:val="00394B2C"/>
    <w:rsid w:val="00395BB2"/>
    <w:rsid w:val="00396112"/>
    <w:rsid w:val="00396210"/>
    <w:rsid w:val="0039638F"/>
    <w:rsid w:val="00396591"/>
    <w:rsid w:val="00396BFF"/>
    <w:rsid w:val="0039754D"/>
    <w:rsid w:val="003A00E4"/>
    <w:rsid w:val="003A1015"/>
    <w:rsid w:val="003A14A1"/>
    <w:rsid w:val="003A19A5"/>
    <w:rsid w:val="003A395D"/>
    <w:rsid w:val="003A3A6B"/>
    <w:rsid w:val="003A419A"/>
    <w:rsid w:val="003A6AD7"/>
    <w:rsid w:val="003B0FA3"/>
    <w:rsid w:val="003B58B0"/>
    <w:rsid w:val="003B6019"/>
    <w:rsid w:val="003B6CD8"/>
    <w:rsid w:val="003B6E73"/>
    <w:rsid w:val="003B747F"/>
    <w:rsid w:val="003C036D"/>
    <w:rsid w:val="003C07AA"/>
    <w:rsid w:val="003C07FC"/>
    <w:rsid w:val="003C08F7"/>
    <w:rsid w:val="003C0FF8"/>
    <w:rsid w:val="003C1FE2"/>
    <w:rsid w:val="003C22CE"/>
    <w:rsid w:val="003C3B19"/>
    <w:rsid w:val="003C3FE8"/>
    <w:rsid w:val="003C4C9F"/>
    <w:rsid w:val="003C5A89"/>
    <w:rsid w:val="003C6512"/>
    <w:rsid w:val="003C65A3"/>
    <w:rsid w:val="003C6D2E"/>
    <w:rsid w:val="003C6ECA"/>
    <w:rsid w:val="003D070B"/>
    <w:rsid w:val="003D08EB"/>
    <w:rsid w:val="003D0C6A"/>
    <w:rsid w:val="003D24C9"/>
    <w:rsid w:val="003D29CD"/>
    <w:rsid w:val="003D34E0"/>
    <w:rsid w:val="003D43D0"/>
    <w:rsid w:val="003D50A8"/>
    <w:rsid w:val="003D5A0E"/>
    <w:rsid w:val="003D622D"/>
    <w:rsid w:val="003D6C16"/>
    <w:rsid w:val="003D748C"/>
    <w:rsid w:val="003E0697"/>
    <w:rsid w:val="003E1073"/>
    <w:rsid w:val="003E1212"/>
    <w:rsid w:val="003E15AF"/>
    <w:rsid w:val="003E1646"/>
    <w:rsid w:val="003E18CC"/>
    <w:rsid w:val="003E7D6F"/>
    <w:rsid w:val="003F0282"/>
    <w:rsid w:val="003F201C"/>
    <w:rsid w:val="003F2448"/>
    <w:rsid w:val="003F2DF5"/>
    <w:rsid w:val="003F4BCC"/>
    <w:rsid w:val="003F64CC"/>
    <w:rsid w:val="003F71CD"/>
    <w:rsid w:val="003F744E"/>
    <w:rsid w:val="003F7E50"/>
    <w:rsid w:val="00400428"/>
    <w:rsid w:val="004006D2"/>
    <w:rsid w:val="00400F49"/>
    <w:rsid w:val="00401A85"/>
    <w:rsid w:val="0040235B"/>
    <w:rsid w:val="004023A6"/>
    <w:rsid w:val="00402D8C"/>
    <w:rsid w:val="00403A2D"/>
    <w:rsid w:val="004052B3"/>
    <w:rsid w:val="00405821"/>
    <w:rsid w:val="00405F1E"/>
    <w:rsid w:val="00406B8E"/>
    <w:rsid w:val="00407851"/>
    <w:rsid w:val="00411195"/>
    <w:rsid w:val="004111AF"/>
    <w:rsid w:val="00412D8A"/>
    <w:rsid w:val="00413E47"/>
    <w:rsid w:val="0041411B"/>
    <w:rsid w:val="00414123"/>
    <w:rsid w:val="00414F8A"/>
    <w:rsid w:val="00415AFA"/>
    <w:rsid w:val="00415CC6"/>
    <w:rsid w:val="004166AF"/>
    <w:rsid w:val="00416B8F"/>
    <w:rsid w:val="00417436"/>
    <w:rsid w:val="004207F4"/>
    <w:rsid w:val="00421351"/>
    <w:rsid w:val="00421476"/>
    <w:rsid w:val="0042244A"/>
    <w:rsid w:val="0042294C"/>
    <w:rsid w:val="00422D5C"/>
    <w:rsid w:val="00423413"/>
    <w:rsid w:val="004236B8"/>
    <w:rsid w:val="00423BAA"/>
    <w:rsid w:val="004245A8"/>
    <w:rsid w:val="0042462A"/>
    <w:rsid w:val="004251D7"/>
    <w:rsid w:val="004255C0"/>
    <w:rsid w:val="00425655"/>
    <w:rsid w:val="00425CF4"/>
    <w:rsid w:val="00426004"/>
    <w:rsid w:val="00426CC1"/>
    <w:rsid w:val="004270A0"/>
    <w:rsid w:val="00427164"/>
    <w:rsid w:val="00427653"/>
    <w:rsid w:val="004304B2"/>
    <w:rsid w:val="00431C24"/>
    <w:rsid w:val="00432B6D"/>
    <w:rsid w:val="00432CB8"/>
    <w:rsid w:val="00432E25"/>
    <w:rsid w:val="004334CF"/>
    <w:rsid w:val="00433ADF"/>
    <w:rsid w:val="00433F56"/>
    <w:rsid w:val="00433FA5"/>
    <w:rsid w:val="00434C1C"/>
    <w:rsid w:val="00434DE1"/>
    <w:rsid w:val="00434FDC"/>
    <w:rsid w:val="00436BD1"/>
    <w:rsid w:val="004377C1"/>
    <w:rsid w:val="004402D4"/>
    <w:rsid w:val="00441648"/>
    <w:rsid w:val="00442383"/>
    <w:rsid w:val="00442CAC"/>
    <w:rsid w:val="00443CD9"/>
    <w:rsid w:val="004440A4"/>
    <w:rsid w:val="0044418D"/>
    <w:rsid w:val="0044420D"/>
    <w:rsid w:val="00444267"/>
    <w:rsid w:val="00444BBD"/>
    <w:rsid w:val="00444DAF"/>
    <w:rsid w:val="004455B4"/>
    <w:rsid w:val="0044585C"/>
    <w:rsid w:val="00445979"/>
    <w:rsid w:val="00446387"/>
    <w:rsid w:val="00446489"/>
    <w:rsid w:val="004464AE"/>
    <w:rsid w:val="00446798"/>
    <w:rsid w:val="0045129B"/>
    <w:rsid w:val="0045140B"/>
    <w:rsid w:val="004514C9"/>
    <w:rsid w:val="00451688"/>
    <w:rsid w:val="0045398F"/>
    <w:rsid w:val="00453BD3"/>
    <w:rsid w:val="004541C6"/>
    <w:rsid w:val="00454646"/>
    <w:rsid w:val="00454AFD"/>
    <w:rsid w:val="00454DB9"/>
    <w:rsid w:val="00455068"/>
    <w:rsid w:val="00455490"/>
    <w:rsid w:val="0045592B"/>
    <w:rsid w:val="00456D7A"/>
    <w:rsid w:val="0046056D"/>
    <w:rsid w:val="0046109C"/>
    <w:rsid w:val="00461FBD"/>
    <w:rsid w:val="00462BDB"/>
    <w:rsid w:val="00462FBD"/>
    <w:rsid w:val="00464838"/>
    <w:rsid w:val="00464F4F"/>
    <w:rsid w:val="0046561D"/>
    <w:rsid w:val="00465FDE"/>
    <w:rsid w:val="004672CB"/>
    <w:rsid w:val="00467FDD"/>
    <w:rsid w:val="004706A1"/>
    <w:rsid w:val="004709F0"/>
    <w:rsid w:val="00470E60"/>
    <w:rsid w:val="004715A2"/>
    <w:rsid w:val="0047323C"/>
    <w:rsid w:val="004732E7"/>
    <w:rsid w:val="00474123"/>
    <w:rsid w:val="00474548"/>
    <w:rsid w:val="00474E43"/>
    <w:rsid w:val="00475440"/>
    <w:rsid w:val="00475856"/>
    <w:rsid w:val="00475E68"/>
    <w:rsid w:val="004761E8"/>
    <w:rsid w:val="00476292"/>
    <w:rsid w:val="00477BCD"/>
    <w:rsid w:val="0048066C"/>
    <w:rsid w:val="0048278A"/>
    <w:rsid w:val="00482FB3"/>
    <w:rsid w:val="00484447"/>
    <w:rsid w:val="00484794"/>
    <w:rsid w:val="00485878"/>
    <w:rsid w:val="004858D4"/>
    <w:rsid w:val="004861C0"/>
    <w:rsid w:val="004879DE"/>
    <w:rsid w:val="00487FE5"/>
    <w:rsid w:val="00487FF3"/>
    <w:rsid w:val="0049153C"/>
    <w:rsid w:val="004918F2"/>
    <w:rsid w:val="00491B40"/>
    <w:rsid w:val="004927F7"/>
    <w:rsid w:val="004932E0"/>
    <w:rsid w:val="00494096"/>
    <w:rsid w:val="00494368"/>
    <w:rsid w:val="00495032"/>
    <w:rsid w:val="00495D75"/>
    <w:rsid w:val="00496145"/>
    <w:rsid w:val="004A0ACE"/>
    <w:rsid w:val="004A10D9"/>
    <w:rsid w:val="004A1CAC"/>
    <w:rsid w:val="004A1F68"/>
    <w:rsid w:val="004A1FBE"/>
    <w:rsid w:val="004A221F"/>
    <w:rsid w:val="004A277B"/>
    <w:rsid w:val="004A32A0"/>
    <w:rsid w:val="004A33D3"/>
    <w:rsid w:val="004A5012"/>
    <w:rsid w:val="004A5D52"/>
    <w:rsid w:val="004A604D"/>
    <w:rsid w:val="004A6E25"/>
    <w:rsid w:val="004A710F"/>
    <w:rsid w:val="004A7F7C"/>
    <w:rsid w:val="004B08CE"/>
    <w:rsid w:val="004B0DFF"/>
    <w:rsid w:val="004B19AE"/>
    <w:rsid w:val="004B21EB"/>
    <w:rsid w:val="004B2529"/>
    <w:rsid w:val="004B2F00"/>
    <w:rsid w:val="004B38AE"/>
    <w:rsid w:val="004B430B"/>
    <w:rsid w:val="004B5843"/>
    <w:rsid w:val="004B5932"/>
    <w:rsid w:val="004B5D64"/>
    <w:rsid w:val="004B5FFF"/>
    <w:rsid w:val="004B65D1"/>
    <w:rsid w:val="004B702E"/>
    <w:rsid w:val="004B7539"/>
    <w:rsid w:val="004B7F74"/>
    <w:rsid w:val="004C0141"/>
    <w:rsid w:val="004C2621"/>
    <w:rsid w:val="004C2A99"/>
    <w:rsid w:val="004C31D5"/>
    <w:rsid w:val="004C32B8"/>
    <w:rsid w:val="004C4B43"/>
    <w:rsid w:val="004C4D72"/>
    <w:rsid w:val="004C5778"/>
    <w:rsid w:val="004C5BB9"/>
    <w:rsid w:val="004C5D5B"/>
    <w:rsid w:val="004C5F6C"/>
    <w:rsid w:val="004C5FBF"/>
    <w:rsid w:val="004C67AC"/>
    <w:rsid w:val="004C6EAB"/>
    <w:rsid w:val="004C7DBB"/>
    <w:rsid w:val="004D0707"/>
    <w:rsid w:val="004D0E5D"/>
    <w:rsid w:val="004D1383"/>
    <w:rsid w:val="004D156C"/>
    <w:rsid w:val="004D1C24"/>
    <w:rsid w:val="004D1E81"/>
    <w:rsid w:val="004D2091"/>
    <w:rsid w:val="004D258A"/>
    <w:rsid w:val="004D2CB3"/>
    <w:rsid w:val="004D2D96"/>
    <w:rsid w:val="004D6175"/>
    <w:rsid w:val="004D6317"/>
    <w:rsid w:val="004D6D0F"/>
    <w:rsid w:val="004D706F"/>
    <w:rsid w:val="004D74AB"/>
    <w:rsid w:val="004D7BAE"/>
    <w:rsid w:val="004E03B1"/>
    <w:rsid w:val="004E1064"/>
    <w:rsid w:val="004E1181"/>
    <w:rsid w:val="004E123C"/>
    <w:rsid w:val="004E2D3E"/>
    <w:rsid w:val="004E4D9B"/>
    <w:rsid w:val="004E5F31"/>
    <w:rsid w:val="004E61C8"/>
    <w:rsid w:val="004E7BCB"/>
    <w:rsid w:val="004F0F36"/>
    <w:rsid w:val="004F11D4"/>
    <w:rsid w:val="004F1802"/>
    <w:rsid w:val="004F1848"/>
    <w:rsid w:val="004F18A6"/>
    <w:rsid w:val="004F1DF4"/>
    <w:rsid w:val="004F28BB"/>
    <w:rsid w:val="004F2E99"/>
    <w:rsid w:val="004F35B0"/>
    <w:rsid w:val="004F4E28"/>
    <w:rsid w:val="004F57F1"/>
    <w:rsid w:val="004F68FB"/>
    <w:rsid w:val="00500372"/>
    <w:rsid w:val="00500FE1"/>
    <w:rsid w:val="005011B1"/>
    <w:rsid w:val="005018AD"/>
    <w:rsid w:val="00502103"/>
    <w:rsid w:val="00502A0B"/>
    <w:rsid w:val="00502F15"/>
    <w:rsid w:val="0050320C"/>
    <w:rsid w:val="00503522"/>
    <w:rsid w:val="005053DE"/>
    <w:rsid w:val="0050563D"/>
    <w:rsid w:val="00505992"/>
    <w:rsid w:val="005062C1"/>
    <w:rsid w:val="005069DC"/>
    <w:rsid w:val="00507660"/>
    <w:rsid w:val="005076BC"/>
    <w:rsid w:val="005110F1"/>
    <w:rsid w:val="00511C0D"/>
    <w:rsid w:val="005123E8"/>
    <w:rsid w:val="0051250F"/>
    <w:rsid w:val="00513508"/>
    <w:rsid w:val="0051410B"/>
    <w:rsid w:val="0051426F"/>
    <w:rsid w:val="00515418"/>
    <w:rsid w:val="00516176"/>
    <w:rsid w:val="00516521"/>
    <w:rsid w:val="0051727A"/>
    <w:rsid w:val="005205EA"/>
    <w:rsid w:val="0052126C"/>
    <w:rsid w:val="00521EAB"/>
    <w:rsid w:val="00522546"/>
    <w:rsid w:val="00523967"/>
    <w:rsid w:val="00523A9D"/>
    <w:rsid w:val="005245E0"/>
    <w:rsid w:val="0052764D"/>
    <w:rsid w:val="005305D9"/>
    <w:rsid w:val="0053115E"/>
    <w:rsid w:val="00531A3F"/>
    <w:rsid w:val="00532D4B"/>
    <w:rsid w:val="0053340B"/>
    <w:rsid w:val="00533875"/>
    <w:rsid w:val="005343FC"/>
    <w:rsid w:val="0053442E"/>
    <w:rsid w:val="00536050"/>
    <w:rsid w:val="00536350"/>
    <w:rsid w:val="00536685"/>
    <w:rsid w:val="00537370"/>
    <w:rsid w:val="0054106E"/>
    <w:rsid w:val="0054244A"/>
    <w:rsid w:val="00542748"/>
    <w:rsid w:val="005430FC"/>
    <w:rsid w:val="005435CF"/>
    <w:rsid w:val="0054384C"/>
    <w:rsid w:val="0054467A"/>
    <w:rsid w:val="005446AF"/>
    <w:rsid w:val="00545351"/>
    <w:rsid w:val="00545A53"/>
    <w:rsid w:val="00545E3F"/>
    <w:rsid w:val="00546A58"/>
    <w:rsid w:val="00546CC0"/>
    <w:rsid w:val="00546F32"/>
    <w:rsid w:val="00550AC5"/>
    <w:rsid w:val="005514F9"/>
    <w:rsid w:val="00551576"/>
    <w:rsid w:val="00551C70"/>
    <w:rsid w:val="005535A9"/>
    <w:rsid w:val="00554280"/>
    <w:rsid w:val="00554E81"/>
    <w:rsid w:val="005551C8"/>
    <w:rsid w:val="00555C94"/>
    <w:rsid w:val="00556B45"/>
    <w:rsid w:val="00557B36"/>
    <w:rsid w:val="00557CD3"/>
    <w:rsid w:val="00560A6B"/>
    <w:rsid w:val="005615D0"/>
    <w:rsid w:val="00562782"/>
    <w:rsid w:val="00562EE1"/>
    <w:rsid w:val="00563DB3"/>
    <w:rsid w:val="00563E43"/>
    <w:rsid w:val="005644A7"/>
    <w:rsid w:val="005647EB"/>
    <w:rsid w:val="00565E79"/>
    <w:rsid w:val="00566827"/>
    <w:rsid w:val="00570240"/>
    <w:rsid w:val="00571DDA"/>
    <w:rsid w:val="005741E1"/>
    <w:rsid w:val="00574F5A"/>
    <w:rsid w:val="00575085"/>
    <w:rsid w:val="00575A8A"/>
    <w:rsid w:val="00576206"/>
    <w:rsid w:val="005777AC"/>
    <w:rsid w:val="0058023A"/>
    <w:rsid w:val="005829D2"/>
    <w:rsid w:val="0058349F"/>
    <w:rsid w:val="00583736"/>
    <w:rsid w:val="005848AD"/>
    <w:rsid w:val="00585831"/>
    <w:rsid w:val="00585971"/>
    <w:rsid w:val="00585B59"/>
    <w:rsid w:val="00585C3E"/>
    <w:rsid w:val="00586818"/>
    <w:rsid w:val="00586E7D"/>
    <w:rsid w:val="00591FB6"/>
    <w:rsid w:val="00592262"/>
    <w:rsid w:val="005935B4"/>
    <w:rsid w:val="0059370E"/>
    <w:rsid w:val="005941FD"/>
    <w:rsid w:val="0059424B"/>
    <w:rsid w:val="0059434F"/>
    <w:rsid w:val="0059488E"/>
    <w:rsid w:val="00594914"/>
    <w:rsid w:val="00595F5C"/>
    <w:rsid w:val="00597B70"/>
    <w:rsid w:val="00597DAB"/>
    <w:rsid w:val="00597ED4"/>
    <w:rsid w:val="005A02D6"/>
    <w:rsid w:val="005A063E"/>
    <w:rsid w:val="005A085C"/>
    <w:rsid w:val="005A0A83"/>
    <w:rsid w:val="005A0D5E"/>
    <w:rsid w:val="005A0D99"/>
    <w:rsid w:val="005A19FE"/>
    <w:rsid w:val="005A1B9B"/>
    <w:rsid w:val="005A25DF"/>
    <w:rsid w:val="005A2F77"/>
    <w:rsid w:val="005A415F"/>
    <w:rsid w:val="005A4416"/>
    <w:rsid w:val="005A551B"/>
    <w:rsid w:val="005A6229"/>
    <w:rsid w:val="005A6BA1"/>
    <w:rsid w:val="005A6E4E"/>
    <w:rsid w:val="005A6FEB"/>
    <w:rsid w:val="005A76DA"/>
    <w:rsid w:val="005A79AB"/>
    <w:rsid w:val="005A7C83"/>
    <w:rsid w:val="005B0179"/>
    <w:rsid w:val="005B12AC"/>
    <w:rsid w:val="005B395C"/>
    <w:rsid w:val="005B39D1"/>
    <w:rsid w:val="005B3EC3"/>
    <w:rsid w:val="005B421A"/>
    <w:rsid w:val="005B480E"/>
    <w:rsid w:val="005B5189"/>
    <w:rsid w:val="005B5615"/>
    <w:rsid w:val="005B6675"/>
    <w:rsid w:val="005B6A2E"/>
    <w:rsid w:val="005C0B2F"/>
    <w:rsid w:val="005C1813"/>
    <w:rsid w:val="005C1C36"/>
    <w:rsid w:val="005C23ED"/>
    <w:rsid w:val="005C2844"/>
    <w:rsid w:val="005C30B6"/>
    <w:rsid w:val="005C373B"/>
    <w:rsid w:val="005C3A69"/>
    <w:rsid w:val="005C4A43"/>
    <w:rsid w:val="005C4D3F"/>
    <w:rsid w:val="005C5626"/>
    <w:rsid w:val="005C592C"/>
    <w:rsid w:val="005C5B6D"/>
    <w:rsid w:val="005D023D"/>
    <w:rsid w:val="005D0E1E"/>
    <w:rsid w:val="005D1282"/>
    <w:rsid w:val="005D15AC"/>
    <w:rsid w:val="005D1A67"/>
    <w:rsid w:val="005D1D2B"/>
    <w:rsid w:val="005D202D"/>
    <w:rsid w:val="005D3FF6"/>
    <w:rsid w:val="005D4425"/>
    <w:rsid w:val="005D61CC"/>
    <w:rsid w:val="005D647D"/>
    <w:rsid w:val="005D6793"/>
    <w:rsid w:val="005E12D4"/>
    <w:rsid w:val="005E29DA"/>
    <w:rsid w:val="005E31F0"/>
    <w:rsid w:val="005E32DE"/>
    <w:rsid w:val="005E3972"/>
    <w:rsid w:val="005E4160"/>
    <w:rsid w:val="005E5043"/>
    <w:rsid w:val="005E6576"/>
    <w:rsid w:val="005E733A"/>
    <w:rsid w:val="005E7704"/>
    <w:rsid w:val="005F12B6"/>
    <w:rsid w:val="005F2128"/>
    <w:rsid w:val="005F284A"/>
    <w:rsid w:val="005F2D5D"/>
    <w:rsid w:val="005F4428"/>
    <w:rsid w:val="005F4554"/>
    <w:rsid w:val="005F4954"/>
    <w:rsid w:val="005F576C"/>
    <w:rsid w:val="005F5A68"/>
    <w:rsid w:val="005F6264"/>
    <w:rsid w:val="005F6FFB"/>
    <w:rsid w:val="005F7143"/>
    <w:rsid w:val="005F745D"/>
    <w:rsid w:val="00600C8E"/>
    <w:rsid w:val="00601228"/>
    <w:rsid w:val="00601AF7"/>
    <w:rsid w:val="00602D54"/>
    <w:rsid w:val="00603271"/>
    <w:rsid w:val="0060370B"/>
    <w:rsid w:val="00603C16"/>
    <w:rsid w:val="006041A7"/>
    <w:rsid w:val="0060440A"/>
    <w:rsid w:val="00605D53"/>
    <w:rsid w:val="00606775"/>
    <w:rsid w:val="00606AD4"/>
    <w:rsid w:val="00606DF1"/>
    <w:rsid w:val="006070C4"/>
    <w:rsid w:val="00607646"/>
    <w:rsid w:val="00610125"/>
    <w:rsid w:val="00610E9B"/>
    <w:rsid w:val="006111CC"/>
    <w:rsid w:val="00611C72"/>
    <w:rsid w:val="00612EAA"/>
    <w:rsid w:val="00613F33"/>
    <w:rsid w:val="006155E4"/>
    <w:rsid w:val="00615C37"/>
    <w:rsid w:val="00615ECB"/>
    <w:rsid w:val="00616F8A"/>
    <w:rsid w:val="006175D5"/>
    <w:rsid w:val="00621225"/>
    <w:rsid w:val="00621800"/>
    <w:rsid w:val="006219A9"/>
    <w:rsid w:val="006238CF"/>
    <w:rsid w:val="00623D40"/>
    <w:rsid w:val="006240A2"/>
    <w:rsid w:val="00625143"/>
    <w:rsid w:val="00626479"/>
    <w:rsid w:val="00630818"/>
    <w:rsid w:val="0063134E"/>
    <w:rsid w:val="00631B4A"/>
    <w:rsid w:val="00631EEB"/>
    <w:rsid w:val="006324E3"/>
    <w:rsid w:val="006325EB"/>
    <w:rsid w:val="00632F78"/>
    <w:rsid w:val="00633AB3"/>
    <w:rsid w:val="00633DE2"/>
    <w:rsid w:val="00635A38"/>
    <w:rsid w:val="00635CC6"/>
    <w:rsid w:val="00640756"/>
    <w:rsid w:val="00640D23"/>
    <w:rsid w:val="00640DB7"/>
    <w:rsid w:val="00641939"/>
    <w:rsid w:val="00642221"/>
    <w:rsid w:val="00643633"/>
    <w:rsid w:val="00645574"/>
    <w:rsid w:val="00645F9E"/>
    <w:rsid w:val="0064645D"/>
    <w:rsid w:val="00646506"/>
    <w:rsid w:val="00646639"/>
    <w:rsid w:val="006469A4"/>
    <w:rsid w:val="00647248"/>
    <w:rsid w:val="00647C55"/>
    <w:rsid w:val="00650914"/>
    <w:rsid w:val="00650AF6"/>
    <w:rsid w:val="00650EE7"/>
    <w:rsid w:val="00651989"/>
    <w:rsid w:val="00651C89"/>
    <w:rsid w:val="00652490"/>
    <w:rsid w:val="0065252C"/>
    <w:rsid w:val="00652B32"/>
    <w:rsid w:val="006532E5"/>
    <w:rsid w:val="006542E6"/>
    <w:rsid w:val="0065451A"/>
    <w:rsid w:val="00655AD4"/>
    <w:rsid w:val="006561BC"/>
    <w:rsid w:val="00656339"/>
    <w:rsid w:val="00656F78"/>
    <w:rsid w:val="006571F8"/>
    <w:rsid w:val="00657924"/>
    <w:rsid w:val="00657C6C"/>
    <w:rsid w:val="00657E1F"/>
    <w:rsid w:val="00662228"/>
    <w:rsid w:val="006629FE"/>
    <w:rsid w:val="00663092"/>
    <w:rsid w:val="00663824"/>
    <w:rsid w:val="00663A47"/>
    <w:rsid w:val="0066517D"/>
    <w:rsid w:val="0066796C"/>
    <w:rsid w:val="00671B8E"/>
    <w:rsid w:val="006729E4"/>
    <w:rsid w:val="00672B03"/>
    <w:rsid w:val="00672B2D"/>
    <w:rsid w:val="00672D61"/>
    <w:rsid w:val="00673A18"/>
    <w:rsid w:val="00673F90"/>
    <w:rsid w:val="006743AB"/>
    <w:rsid w:val="0067470E"/>
    <w:rsid w:val="00677AB6"/>
    <w:rsid w:val="00680C0B"/>
    <w:rsid w:val="00681370"/>
    <w:rsid w:val="0068145B"/>
    <w:rsid w:val="00681653"/>
    <w:rsid w:val="00682587"/>
    <w:rsid w:val="006830B2"/>
    <w:rsid w:val="00685C30"/>
    <w:rsid w:val="00685C50"/>
    <w:rsid w:val="0068617B"/>
    <w:rsid w:val="006868D6"/>
    <w:rsid w:val="00686A6D"/>
    <w:rsid w:val="00686F7C"/>
    <w:rsid w:val="006876F4"/>
    <w:rsid w:val="00687784"/>
    <w:rsid w:val="006902B0"/>
    <w:rsid w:val="00691E6F"/>
    <w:rsid w:val="0069210B"/>
    <w:rsid w:val="00692DCB"/>
    <w:rsid w:val="00693271"/>
    <w:rsid w:val="00693EEE"/>
    <w:rsid w:val="00693FBE"/>
    <w:rsid w:val="00694990"/>
    <w:rsid w:val="00694B58"/>
    <w:rsid w:val="006952E6"/>
    <w:rsid w:val="00695DDF"/>
    <w:rsid w:val="0069651B"/>
    <w:rsid w:val="00696D18"/>
    <w:rsid w:val="00697D46"/>
    <w:rsid w:val="006A0417"/>
    <w:rsid w:val="006A19FD"/>
    <w:rsid w:val="006A3B29"/>
    <w:rsid w:val="006A3BE9"/>
    <w:rsid w:val="006A4874"/>
    <w:rsid w:val="006A4DEF"/>
    <w:rsid w:val="006A5492"/>
    <w:rsid w:val="006A5CED"/>
    <w:rsid w:val="006A5D22"/>
    <w:rsid w:val="006A717C"/>
    <w:rsid w:val="006B0432"/>
    <w:rsid w:val="006B07D1"/>
    <w:rsid w:val="006B1118"/>
    <w:rsid w:val="006B1518"/>
    <w:rsid w:val="006B169A"/>
    <w:rsid w:val="006B23F6"/>
    <w:rsid w:val="006B2A19"/>
    <w:rsid w:val="006B2DE3"/>
    <w:rsid w:val="006B351E"/>
    <w:rsid w:val="006B37EB"/>
    <w:rsid w:val="006B3C76"/>
    <w:rsid w:val="006B3E3E"/>
    <w:rsid w:val="006B3E5A"/>
    <w:rsid w:val="006B42B4"/>
    <w:rsid w:val="006B4889"/>
    <w:rsid w:val="006B48FF"/>
    <w:rsid w:val="006B6C4A"/>
    <w:rsid w:val="006C1648"/>
    <w:rsid w:val="006C18D9"/>
    <w:rsid w:val="006C29E8"/>
    <w:rsid w:val="006C2E5C"/>
    <w:rsid w:val="006C34F7"/>
    <w:rsid w:val="006C369F"/>
    <w:rsid w:val="006C3B3E"/>
    <w:rsid w:val="006C3C43"/>
    <w:rsid w:val="006C4105"/>
    <w:rsid w:val="006C4572"/>
    <w:rsid w:val="006C4853"/>
    <w:rsid w:val="006C4A21"/>
    <w:rsid w:val="006C4D0D"/>
    <w:rsid w:val="006C5234"/>
    <w:rsid w:val="006C5A13"/>
    <w:rsid w:val="006C5CEA"/>
    <w:rsid w:val="006C6991"/>
    <w:rsid w:val="006D0B63"/>
    <w:rsid w:val="006D0FBC"/>
    <w:rsid w:val="006D1606"/>
    <w:rsid w:val="006D18E9"/>
    <w:rsid w:val="006D2AA9"/>
    <w:rsid w:val="006D33A2"/>
    <w:rsid w:val="006D3456"/>
    <w:rsid w:val="006D371E"/>
    <w:rsid w:val="006D48DE"/>
    <w:rsid w:val="006D4AFE"/>
    <w:rsid w:val="006D5237"/>
    <w:rsid w:val="006D5B43"/>
    <w:rsid w:val="006D6DE7"/>
    <w:rsid w:val="006D7811"/>
    <w:rsid w:val="006E1BB3"/>
    <w:rsid w:val="006E2F46"/>
    <w:rsid w:val="006E4343"/>
    <w:rsid w:val="006E628E"/>
    <w:rsid w:val="006E63B1"/>
    <w:rsid w:val="006E6DC9"/>
    <w:rsid w:val="006E6F04"/>
    <w:rsid w:val="006E6F4D"/>
    <w:rsid w:val="006F0F15"/>
    <w:rsid w:val="006F16D8"/>
    <w:rsid w:val="006F3ACF"/>
    <w:rsid w:val="006F3C08"/>
    <w:rsid w:val="006F3F3C"/>
    <w:rsid w:val="006F42A0"/>
    <w:rsid w:val="006F449B"/>
    <w:rsid w:val="006F4D20"/>
    <w:rsid w:val="006F4EF3"/>
    <w:rsid w:val="006F4F73"/>
    <w:rsid w:val="006F5126"/>
    <w:rsid w:val="006F52BD"/>
    <w:rsid w:val="006F542D"/>
    <w:rsid w:val="006F54E8"/>
    <w:rsid w:val="006F5886"/>
    <w:rsid w:val="006F70C4"/>
    <w:rsid w:val="006F78FB"/>
    <w:rsid w:val="006F7DCD"/>
    <w:rsid w:val="006F7DF3"/>
    <w:rsid w:val="007001FA"/>
    <w:rsid w:val="00700255"/>
    <w:rsid w:val="00701233"/>
    <w:rsid w:val="00701442"/>
    <w:rsid w:val="007023B3"/>
    <w:rsid w:val="00702783"/>
    <w:rsid w:val="0070466B"/>
    <w:rsid w:val="00705205"/>
    <w:rsid w:val="007055B3"/>
    <w:rsid w:val="007057B2"/>
    <w:rsid w:val="007063E1"/>
    <w:rsid w:val="00706798"/>
    <w:rsid w:val="00706ED7"/>
    <w:rsid w:val="00706F61"/>
    <w:rsid w:val="007077F6"/>
    <w:rsid w:val="007078D2"/>
    <w:rsid w:val="00710220"/>
    <w:rsid w:val="00710AEC"/>
    <w:rsid w:val="00712FE6"/>
    <w:rsid w:val="007144F6"/>
    <w:rsid w:val="00714592"/>
    <w:rsid w:val="007145E5"/>
    <w:rsid w:val="007148CB"/>
    <w:rsid w:val="00714D1F"/>
    <w:rsid w:val="007150C6"/>
    <w:rsid w:val="00715199"/>
    <w:rsid w:val="00715936"/>
    <w:rsid w:val="00715970"/>
    <w:rsid w:val="0071686B"/>
    <w:rsid w:val="00716BB9"/>
    <w:rsid w:val="00717B3D"/>
    <w:rsid w:val="00720E5B"/>
    <w:rsid w:val="007212C8"/>
    <w:rsid w:val="007218E6"/>
    <w:rsid w:val="007225FA"/>
    <w:rsid w:val="00722842"/>
    <w:rsid w:val="007228EF"/>
    <w:rsid w:val="0072365C"/>
    <w:rsid w:val="00724D2C"/>
    <w:rsid w:val="0072572B"/>
    <w:rsid w:val="00726512"/>
    <w:rsid w:val="00726656"/>
    <w:rsid w:val="00727616"/>
    <w:rsid w:val="00727BB3"/>
    <w:rsid w:val="007310A1"/>
    <w:rsid w:val="00731B48"/>
    <w:rsid w:val="00731D4C"/>
    <w:rsid w:val="007331EE"/>
    <w:rsid w:val="00733538"/>
    <w:rsid w:val="0073392E"/>
    <w:rsid w:val="0073501B"/>
    <w:rsid w:val="00735131"/>
    <w:rsid w:val="00735408"/>
    <w:rsid w:val="00735556"/>
    <w:rsid w:val="00735C2D"/>
    <w:rsid w:val="00735C48"/>
    <w:rsid w:val="00735F68"/>
    <w:rsid w:val="00736B01"/>
    <w:rsid w:val="0073776E"/>
    <w:rsid w:val="007377C7"/>
    <w:rsid w:val="00737A0E"/>
    <w:rsid w:val="00740CBB"/>
    <w:rsid w:val="00741B9E"/>
    <w:rsid w:val="00742287"/>
    <w:rsid w:val="00742F27"/>
    <w:rsid w:val="00743427"/>
    <w:rsid w:val="00743C4B"/>
    <w:rsid w:val="007442C4"/>
    <w:rsid w:val="00745679"/>
    <w:rsid w:val="007459CA"/>
    <w:rsid w:val="00746006"/>
    <w:rsid w:val="00746401"/>
    <w:rsid w:val="00747157"/>
    <w:rsid w:val="00751241"/>
    <w:rsid w:val="00751644"/>
    <w:rsid w:val="00751912"/>
    <w:rsid w:val="00752039"/>
    <w:rsid w:val="007525F1"/>
    <w:rsid w:val="007528CD"/>
    <w:rsid w:val="0075411C"/>
    <w:rsid w:val="00754703"/>
    <w:rsid w:val="007547B9"/>
    <w:rsid w:val="00754EAE"/>
    <w:rsid w:val="007555B2"/>
    <w:rsid w:val="00756B47"/>
    <w:rsid w:val="0076021D"/>
    <w:rsid w:val="007603AA"/>
    <w:rsid w:val="007616F5"/>
    <w:rsid w:val="00761EE1"/>
    <w:rsid w:val="007628D5"/>
    <w:rsid w:val="0076368A"/>
    <w:rsid w:val="00763ACB"/>
    <w:rsid w:val="007652A8"/>
    <w:rsid w:val="00765EE9"/>
    <w:rsid w:val="00765F5A"/>
    <w:rsid w:val="00766132"/>
    <w:rsid w:val="007670CB"/>
    <w:rsid w:val="007708AF"/>
    <w:rsid w:val="0077183B"/>
    <w:rsid w:val="00772E45"/>
    <w:rsid w:val="00773222"/>
    <w:rsid w:val="00773A02"/>
    <w:rsid w:val="00774329"/>
    <w:rsid w:val="00775B77"/>
    <w:rsid w:val="00776058"/>
    <w:rsid w:val="0077632D"/>
    <w:rsid w:val="0077670E"/>
    <w:rsid w:val="0077679B"/>
    <w:rsid w:val="007767F9"/>
    <w:rsid w:val="00776871"/>
    <w:rsid w:val="00776D4D"/>
    <w:rsid w:val="00776DF7"/>
    <w:rsid w:val="007773FF"/>
    <w:rsid w:val="00780615"/>
    <w:rsid w:val="0078192C"/>
    <w:rsid w:val="00781BAC"/>
    <w:rsid w:val="00781ED4"/>
    <w:rsid w:val="0078219F"/>
    <w:rsid w:val="007824B9"/>
    <w:rsid w:val="00783125"/>
    <w:rsid w:val="007833B9"/>
    <w:rsid w:val="00783CFD"/>
    <w:rsid w:val="007850C2"/>
    <w:rsid w:val="00785EAA"/>
    <w:rsid w:val="007872A1"/>
    <w:rsid w:val="007873CA"/>
    <w:rsid w:val="00787740"/>
    <w:rsid w:val="00787B2D"/>
    <w:rsid w:val="00787BF2"/>
    <w:rsid w:val="00787ECA"/>
    <w:rsid w:val="007924C2"/>
    <w:rsid w:val="007932D6"/>
    <w:rsid w:val="00793589"/>
    <w:rsid w:val="00793A84"/>
    <w:rsid w:val="00794A7A"/>
    <w:rsid w:val="00794E8A"/>
    <w:rsid w:val="007954F6"/>
    <w:rsid w:val="0079706F"/>
    <w:rsid w:val="0079770B"/>
    <w:rsid w:val="007A0112"/>
    <w:rsid w:val="007A035A"/>
    <w:rsid w:val="007A08F7"/>
    <w:rsid w:val="007A31EE"/>
    <w:rsid w:val="007A3C95"/>
    <w:rsid w:val="007A3DFE"/>
    <w:rsid w:val="007A5B43"/>
    <w:rsid w:val="007B111A"/>
    <w:rsid w:val="007B155B"/>
    <w:rsid w:val="007B1FFE"/>
    <w:rsid w:val="007B21D0"/>
    <w:rsid w:val="007B3C61"/>
    <w:rsid w:val="007B3C6F"/>
    <w:rsid w:val="007B4424"/>
    <w:rsid w:val="007B4914"/>
    <w:rsid w:val="007B4AF5"/>
    <w:rsid w:val="007B513C"/>
    <w:rsid w:val="007B5E13"/>
    <w:rsid w:val="007B5F41"/>
    <w:rsid w:val="007B6109"/>
    <w:rsid w:val="007B7E5C"/>
    <w:rsid w:val="007C0665"/>
    <w:rsid w:val="007C0B28"/>
    <w:rsid w:val="007C0DFC"/>
    <w:rsid w:val="007C0EAB"/>
    <w:rsid w:val="007C11CA"/>
    <w:rsid w:val="007C1791"/>
    <w:rsid w:val="007C3050"/>
    <w:rsid w:val="007C3811"/>
    <w:rsid w:val="007C4F79"/>
    <w:rsid w:val="007C608D"/>
    <w:rsid w:val="007C63FA"/>
    <w:rsid w:val="007C654F"/>
    <w:rsid w:val="007D02CB"/>
    <w:rsid w:val="007D0B1C"/>
    <w:rsid w:val="007D11EB"/>
    <w:rsid w:val="007D2FD4"/>
    <w:rsid w:val="007D35F1"/>
    <w:rsid w:val="007D3AEB"/>
    <w:rsid w:val="007D4ED0"/>
    <w:rsid w:val="007D5474"/>
    <w:rsid w:val="007D57BF"/>
    <w:rsid w:val="007D67A7"/>
    <w:rsid w:val="007D6A43"/>
    <w:rsid w:val="007D6AAD"/>
    <w:rsid w:val="007E0828"/>
    <w:rsid w:val="007E0C0B"/>
    <w:rsid w:val="007E0E37"/>
    <w:rsid w:val="007E1B2B"/>
    <w:rsid w:val="007E2808"/>
    <w:rsid w:val="007E2C45"/>
    <w:rsid w:val="007E32AB"/>
    <w:rsid w:val="007E32ED"/>
    <w:rsid w:val="007E3DDE"/>
    <w:rsid w:val="007E3F14"/>
    <w:rsid w:val="007E470B"/>
    <w:rsid w:val="007E56BB"/>
    <w:rsid w:val="007E60FC"/>
    <w:rsid w:val="007E6809"/>
    <w:rsid w:val="007E704E"/>
    <w:rsid w:val="007E7BEB"/>
    <w:rsid w:val="007E7DDA"/>
    <w:rsid w:val="007E7E82"/>
    <w:rsid w:val="007F049B"/>
    <w:rsid w:val="007F0EC8"/>
    <w:rsid w:val="007F108C"/>
    <w:rsid w:val="007F20C2"/>
    <w:rsid w:val="007F2433"/>
    <w:rsid w:val="007F2595"/>
    <w:rsid w:val="007F293C"/>
    <w:rsid w:val="007F2E8A"/>
    <w:rsid w:val="007F4F54"/>
    <w:rsid w:val="007F59A9"/>
    <w:rsid w:val="007F5BF1"/>
    <w:rsid w:val="007F76AA"/>
    <w:rsid w:val="008003C5"/>
    <w:rsid w:val="0080047A"/>
    <w:rsid w:val="0080049E"/>
    <w:rsid w:val="00800A69"/>
    <w:rsid w:val="00800F83"/>
    <w:rsid w:val="00802405"/>
    <w:rsid w:val="00804480"/>
    <w:rsid w:val="0080474C"/>
    <w:rsid w:val="008053B2"/>
    <w:rsid w:val="00806619"/>
    <w:rsid w:val="0080778F"/>
    <w:rsid w:val="008078F7"/>
    <w:rsid w:val="00807EA5"/>
    <w:rsid w:val="00811209"/>
    <w:rsid w:val="00811540"/>
    <w:rsid w:val="00812DC4"/>
    <w:rsid w:val="00813CAB"/>
    <w:rsid w:val="008140AC"/>
    <w:rsid w:val="008143EA"/>
    <w:rsid w:val="00814CFF"/>
    <w:rsid w:val="008151AB"/>
    <w:rsid w:val="0081544A"/>
    <w:rsid w:val="00815C42"/>
    <w:rsid w:val="00816188"/>
    <w:rsid w:val="00817885"/>
    <w:rsid w:val="00817A17"/>
    <w:rsid w:val="00817D8E"/>
    <w:rsid w:val="00817E83"/>
    <w:rsid w:val="00821227"/>
    <w:rsid w:val="008247AC"/>
    <w:rsid w:val="00825153"/>
    <w:rsid w:val="008255CA"/>
    <w:rsid w:val="00825B01"/>
    <w:rsid w:val="00826A89"/>
    <w:rsid w:val="00826B59"/>
    <w:rsid w:val="00826F3C"/>
    <w:rsid w:val="00830AC1"/>
    <w:rsid w:val="00830B44"/>
    <w:rsid w:val="00831B3C"/>
    <w:rsid w:val="00831B58"/>
    <w:rsid w:val="00832A4E"/>
    <w:rsid w:val="00832C8C"/>
    <w:rsid w:val="008338E6"/>
    <w:rsid w:val="0083498B"/>
    <w:rsid w:val="00834C5F"/>
    <w:rsid w:val="008350FF"/>
    <w:rsid w:val="008351C5"/>
    <w:rsid w:val="008355D4"/>
    <w:rsid w:val="0083581A"/>
    <w:rsid w:val="0083649C"/>
    <w:rsid w:val="008366E5"/>
    <w:rsid w:val="00836B78"/>
    <w:rsid w:val="00836EBF"/>
    <w:rsid w:val="00836FF8"/>
    <w:rsid w:val="00840293"/>
    <w:rsid w:val="0084071C"/>
    <w:rsid w:val="00840C04"/>
    <w:rsid w:val="00842306"/>
    <w:rsid w:val="008423C0"/>
    <w:rsid w:val="008431C6"/>
    <w:rsid w:val="00843FDA"/>
    <w:rsid w:val="00844B91"/>
    <w:rsid w:val="00844F48"/>
    <w:rsid w:val="00845BEF"/>
    <w:rsid w:val="00846279"/>
    <w:rsid w:val="008467AF"/>
    <w:rsid w:val="00846B43"/>
    <w:rsid w:val="00847101"/>
    <w:rsid w:val="0084740E"/>
    <w:rsid w:val="008475F8"/>
    <w:rsid w:val="008479AA"/>
    <w:rsid w:val="00847B64"/>
    <w:rsid w:val="00851388"/>
    <w:rsid w:val="0085151E"/>
    <w:rsid w:val="00851674"/>
    <w:rsid w:val="00851AEF"/>
    <w:rsid w:val="00851B32"/>
    <w:rsid w:val="00851B45"/>
    <w:rsid w:val="00851D3D"/>
    <w:rsid w:val="0085235B"/>
    <w:rsid w:val="00852E7D"/>
    <w:rsid w:val="00854679"/>
    <w:rsid w:val="0085479E"/>
    <w:rsid w:val="008548D5"/>
    <w:rsid w:val="00854E10"/>
    <w:rsid w:val="00855261"/>
    <w:rsid w:val="008553FC"/>
    <w:rsid w:val="00855E53"/>
    <w:rsid w:val="008573DC"/>
    <w:rsid w:val="0085744C"/>
    <w:rsid w:val="008576DF"/>
    <w:rsid w:val="00857D49"/>
    <w:rsid w:val="00861823"/>
    <w:rsid w:val="0086182F"/>
    <w:rsid w:val="00862880"/>
    <w:rsid w:val="00864409"/>
    <w:rsid w:val="008647B8"/>
    <w:rsid w:val="00865B25"/>
    <w:rsid w:val="00866BBC"/>
    <w:rsid w:val="0086734B"/>
    <w:rsid w:val="0086798E"/>
    <w:rsid w:val="008701D4"/>
    <w:rsid w:val="00871159"/>
    <w:rsid w:val="008718D4"/>
    <w:rsid w:val="00872106"/>
    <w:rsid w:val="008728A7"/>
    <w:rsid w:val="0087302A"/>
    <w:rsid w:val="00873645"/>
    <w:rsid w:val="00873D66"/>
    <w:rsid w:val="00874254"/>
    <w:rsid w:val="008749CF"/>
    <w:rsid w:val="008753BE"/>
    <w:rsid w:val="00875C8C"/>
    <w:rsid w:val="00877136"/>
    <w:rsid w:val="00880129"/>
    <w:rsid w:val="00881A1E"/>
    <w:rsid w:val="00881D63"/>
    <w:rsid w:val="00883170"/>
    <w:rsid w:val="00883492"/>
    <w:rsid w:val="00883BD5"/>
    <w:rsid w:val="00883C4D"/>
    <w:rsid w:val="008853CE"/>
    <w:rsid w:val="00885911"/>
    <w:rsid w:val="00887E34"/>
    <w:rsid w:val="008909A7"/>
    <w:rsid w:val="00890ED0"/>
    <w:rsid w:val="00891572"/>
    <w:rsid w:val="00893565"/>
    <w:rsid w:val="00894060"/>
    <w:rsid w:val="00895046"/>
    <w:rsid w:val="00896222"/>
    <w:rsid w:val="00896FEA"/>
    <w:rsid w:val="00897170"/>
    <w:rsid w:val="008975B7"/>
    <w:rsid w:val="008A016E"/>
    <w:rsid w:val="008A08BE"/>
    <w:rsid w:val="008A08EB"/>
    <w:rsid w:val="008A1635"/>
    <w:rsid w:val="008A1718"/>
    <w:rsid w:val="008A1EA4"/>
    <w:rsid w:val="008A250D"/>
    <w:rsid w:val="008A28C5"/>
    <w:rsid w:val="008A3063"/>
    <w:rsid w:val="008A3276"/>
    <w:rsid w:val="008A3DA3"/>
    <w:rsid w:val="008A51E7"/>
    <w:rsid w:val="008A5449"/>
    <w:rsid w:val="008A5CE2"/>
    <w:rsid w:val="008A5FDC"/>
    <w:rsid w:val="008A69E5"/>
    <w:rsid w:val="008A6AFD"/>
    <w:rsid w:val="008B00A8"/>
    <w:rsid w:val="008B064B"/>
    <w:rsid w:val="008B1085"/>
    <w:rsid w:val="008B2A2A"/>
    <w:rsid w:val="008B2E19"/>
    <w:rsid w:val="008B2F38"/>
    <w:rsid w:val="008B2FF0"/>
    <w:rsid w:val="008B3ACC"/>
    <w:rsid w:val="008B4412"/>
    <w:rsid w:val="008B4A47"/>
    <w:rsid w:val="008B5ED0"/>
    <w:rsid w:val="008B67E1"/>
    <w:rsid w:val="008B721B"/>
    <w:rsid w:val="008B726B"/>
    <w:rsid w:val="008C09D4"/>
    <w:rsid w:val="008C0D7D"/>
    <w:rsid w:val="008C1859"/>
    <w:rsid w:val="008C22EA"/>
    <w:rsid w:val="008C29DE"/>
    <w:rsid w:val="008C2E5E"/>
    <w:rsid w:val="008C2F6A"/>
    <w:rsid w:val="008C3284"/>
    <w:rsid w:val="008C43BB"/>
    <w:rsid w:val="008C4BAE"/>
    <w:rsid w:val="008C6555"/>
    <w:rsid w:val="008C6B20"/>
    <w:rsid w:val="008C6C2B"/>
    <w:rsid w:val="008C76F9"/>
    <w:rsid w:val="008D1039"/>
    <w:rsid w:val="008D25C2"/>
    <w:rsid w:val="008D264B"/>
    <w:rsid w:val="008D3C61"/>
    <w:rsid w:val="008D4066"/>
    <w:rsid w:val="008D4D4A"/>
    <w:rsid w:val="008D4D7D"/>
    <w:rsid w:val="008D5439"/>
    <w:rsid w:val="008D7000"/>
    <w:rsid w:val="008D7113"/>
    <w:rsid w:val="008D7820"/>
    <w:rsid w:val="008D7E88"/>
    <w:rsid w:val="008E1201"/>
    <w:rsid w:val="008E20CA"/>
    <w:rsid w:val="008E3B9D"/>
    <w:rsid w:val="008E3EE6"/>
    <w:rsid w:val="008E41DE"/>
    <w:rsid w:val="008E446F"/>
    <w:rsid w:val="008E46F3"/>
    <w:rsid w:val="008E5554"/>
    <w:rsid w:val="008E5C98"/>
    <w:rsid w:val="008E605F"/>
    <w:rsid w:val="008E75EE"/>
    <w:rsid w:val="008E7D80"/>
    <w:rsid w:val="008E7DBF"/>
    <w:rsid w:val="008F04A0"/>
    <w:rsid w:val="008F05B4"/>
    <w:rsid w:val="008F0AAE"/>
    <w:rsid w:val="008F13E4"/>
    <w:rsid w:val="008F1BC4"/>
    <w:rsid w:val="008F2D30"/>
    <w:rsid w:val="008F2E6F"/>
    <w:rsid w:val="008F2FBD"/>
    <w:rsid w:val="008F4847"/>
    <w:rsid w:val="008F4E1A"/>
    <w:rsid w:val="008F55D6"/>
    <w:rsid w:val="008F5FF9"/>
    <w:rsid w:val="008F60BA"/>
    <w:rsid w:val="008F6989"/>
    <w:rsid w:val="008F6BE6"/>
    <w:rsid w:val="00900A25"/>
    <w:rsid w:val="00900A6F"/>
    <w:rsid w:val="00900EA3"/>
    <w:rsid w:val="00901214"/>
    <w:rsid w:val="00902A11"/>
    <w:rsid w:val="00902A7A"/>
    <w:rsid w:val="00902B87"/>
    <w:rsid w:val="00902C96"/>
    <w:rsid w:val="00902EC0"/>
    <w:rsid w:val="009049CE"/>
    <w:rsid w:val="00904B14"/>
    <w:rsid w:val="00904C3E"/>
    <w:rsid w:val="00904C68"/>
    <w:rsid w:val="0090591D"/>
    <w:rsid w:val="00905EF5"/>
    <w:rsid w:val="0090695C"/>
    <w:rsid w:val="00906D2B"/>
    <w:rsid w:val="00907E06"/>
    <w:rsid w:val="00910105"/>
    <w:rsid w:val="00910498"/>
    <w:rsid w:val="009112F5"/>
    <w:rsid w:val="0091276F"/>
    <w:rsid w:val="0091388E"/>
    <w:rsid w:val="00914DDA"/>
    <w:rsid w:val="00915ADF"/>
    <w:rsid w:val="00915B47"/>
    <w:rsid w:val="009161D3"/>
    <w:rsid w:val="00916577"/>
    <w:rsid w:val="00916D11"/>
    <w:rsid w:val="009202D1"/>
    <w:rsid w:val="009202F5"/>
    <w:rsid w:val="00920754"/>
    <w:rsid w:val="00921640"/>
    <w:rsid w:val="00921D1A"/>
    <w:rsid w:val="009226B0"/>
    <w:rsid w:val="00922E16"/>
    <w:rsid w:val="00923530"/>
    <w:rsid w:val="00923AF9"/>
    <w:rsid w:val="00924C37"/>
    <w:rsid w:val="00924C74"/>
    <w:rsid w:val="009251B1"/>
    <w:rsid w:val="009253A6"/>
    <w:rsid w:val="00926537"/>
    <w:rsid w:val="009268A9"/>
    <w:rsid w:val="00926B88"/>
    <w:rsid w:val="00926E60"/>
    <w:rsid w:val="009270C2"/>
    <w:rsid w:val="0093050C"/>
    <w:rsid w:val="00930A2B"/>
    <w:rsid w:val="009322E9"/>
    <w:rsid w:val="00933EF1"/>
    <w:rsid w:val="00934962"/>
    <w:rsid w:val="00935178"/>
    <w:rsid w:val="009352A9"/>
    <w:rsid w:val="00935A24"/>
    <w:rsid w:val="00935B93"/>
    <w:rsid w:val="00935D13"/>
    <w:rsid w:val="00936A31"/>
    <w:rsid w:val="009423C0"/>
    <w:rsid w:val="0094253B"/>
    <w:rsid w:val="0094342E"/>
    <w:rsid w:val="00945073"/>
    <w:rsid w:val="0094539F"/>
    <w:rsid w:val="00946601"/>
    <w:rsid w:val="00946C21"/>
    <w:rsid w:val="009476D4"/>
    <w:rsid w:val="00950C5B"/>
    <w:rsid w:val="00951522"/>
    <w:rsid w:val="009516C4"/>
    <w:rsid w:val="00952174"/>
    <w:rsid w:val="009539FE"/>
    <w:rsid w:val="00953B5A"/>
    <w:rsid w:val="00953D33"/>
    <w:rsid w:val="00954706"/>
    <w:rsid w:val="00955027"/>
    <w:rsid w:val="0095524A"/>
    <w:rsid w:val="00955BAE"/>
    <w:rsid w:val="009561E0"/>
    <w:rsid w:val="009576AC"/>
    <w:rsid w:val="00957CAF"/>
    <w:rsid w:val="00957FF9"/>
    <w:rsid w:val="00960565"/>
    <w:rsid w:val="00961EDB"/>
    <w:rsid w:val="00963251"/>
    <w:rsid w:val="00963F0C"/>
    <w:rsid w:val="009658C2"/>
    <w:rsid w:val="00965A68"/>
    <w:rsid w:val="00965D6B"/>
    <w:rsid w:val="009662DE"/>
    <w:rsid w:val="00966D86"/>
    <w:rsid w:val="00967265"/>
    <w:rsid w:val="009672DB"/>
    <w:rsid w:val="00967738"/>
    <w:rsid w:val="00967CE8"/>
    <w:rsid w:val="00967F6E"/>
    <w:rsid w:val="00971A80"/>
    <w:rsid w:val="009726F3"/>
    <w:rsid w:val="00972C55"/>
    <w:rsid w:val="00973173"/>
    <w:rsid w:val="00973711"/>
    <w:rsid w:val="00973820"/>
    <w:rsid w:val="00973AA2"/>
    <w:rsid w:val="00973EF3"/>
    <w:rsid w:val="009745F4"/>
    <w:rsid w:val="00974A0F"/>
    <w:rsid w:val="0097555E"/>
    <w:rsid w:val="00975723"/>
    <w:rsid w:val="00977C81"/>
    <w:rsid w:val="0098007C"/>
    <w:rsid w:val="0098156D"/>
    <w:rsid w:val="00982348"/>
    <w:rsid w:val="009824EC"/>
    <w:rsid w:val="00982B31"/>
    <w:rsid w:val="00983748"/>
    <w:rsid w:val="00983C3C"/>
    <w:rsid w:val="00983E87"/>
    <w:rsid w:val="00984968"/>
    <w:rsid w:val="00984D65"/>
    <w:rsid w:val="00985C28"/>
    <w:rsid w:val="00986F0F"/>
    <w:rsid w:val="00987F91"/>
    <w:rsid w:val="0099072C"/>
    <w:rsid w:val="00990972"/>
    <w:rsid w:val="00990F3B"/>
    <w:rsid w:val="00991374"/>
    <w:rsid w:val="0099379D"/>
    <w:rsid w:val="00993DDA"/>
    <w:rsid w:val="00997227"/>
    <w:rsid w:val="009A0153"/>
    <w:rsid w:val="009A04FB"/>
    <w:rsid w:val="009A0509"/>
    <w:rsid w:val="009A0C68"/>
    <w:rsid w:val="009A1238"/>
    <w:rsid w:val="009A1427"/>
    <w:rsid w:val="009A2F7F"/>
    <w:rsid w:val="009A3053"/>
    <w:rsid w:val="009A46C8"/>
    <w:rsid w:val="009A5147"/>
    <w:rsid w:val="009A6236"/>
    <w:rsid w:val="009A659D"/>
    <w:rsid w:val="009A7373"/>
    <w:rsid w:val="009A7688"/>
    <w:rsid w:val="009A7E38"/>
    <w:rsid w:val="009B0400"/>
    <w:rsid w:val="009B0EA5"/>
    <w:rsid w:val="009B15EA"/>
    <w:rsid w:val="009B2490"/>
    <w:rsid w:val="009B2FF6"/>
    <w:rsid w:val="009B3507"/>
    <w:rsid w:val="009B4C9C"/>
    <w:rsid w:val="009B4CEC"/>
    <w:rsid w:val="009B5226"/>
    <w:rsid w:val="009B5CE1"/>
    <w:rsid w:val="009B6269"/>
    <w:rsid w:val="009B6F33"/>
    <w:rsid w:val="009B791D"/>
    <w:rsid w:val="009C03CE"/>
    <w:rsid w:val="009C07CA"/>
    <w:rsid w:val="009C0904"/>
    <w:rsid w:val="009C0C27"/>
    <w:rsid w:val="009C0F05"/>
    <w:rsid w:val="009C1043"/>
    <w:rsid w:val="009C141F"/>
    <w:rsid w:val="009C2B3A"/>
    <w:rsid w:val="009C3ED6"/>
    <w:rsid w:val="009C3F6F"/>
    <w:rsid w:val="009C45CD"/>
    <w:rsid w:val="009C4E6B"/>
    <w:rsid w:val="009C550F"/>
    <w:rsid w:val="009C5ED8"/>
    <w:rsid w:val="009C720B"/>
    <w:rsid w:val="009D0122"/>
    <w:rsid w:val="009D1ACB"/>
    <w:rsid w:val="009D2CF0"/>
    <w:rsid w:val="009D5504"/>
    <w:rsid w:val="009D5C08"/>
    <w:rsid w:val="009D5CBA"/>
    <w:rsid w:val="009D68E7"/>
    <w:rsid w:val="009D6A0F"/>
    <w:rsid w:val="009D7BE0"/>
    <w:rsid w:val="009E1685"/>
    <w:rsid w:val="009E19E8"/>
    <w:rsid w:val="009E1B91"/>
    <w:rsid w:val="009E248C"/>
    <w:rsid w:val="009E2FB3"/>
    <w:rsid w:val="009E4052"/>
    <w:rsid w:val="009E40BA"/>
    <w:rsid w:val="009E4102"/>
    <w:rsid w:val="009E445E"/>
    <w:rsid w:val="009E4529"/>
    <w:rsid w:val="009E48CB"/>
    <w:rsid w:val="009E4BE8"/>
    <w:rsid w:val="009E57B3"/>
    <w:rsid w:val="009E5E32"/>
    <w:rsid w:val="009E6A37"/>
    <w:rsid w:val="009E71E8"/>
    <w:rsid w:val="009F0936"/>
    <w:rsid w:val="009F2673"/>
    <w:rsid w:val="009F360D"/>
    <w:rsid w:val="009F3A38"/>
    <w:rsid w:val="009F3C00"/>
    <w:rsid w:val="009F3CA8"/>
    <w:rsid w:val="009F3DA6"/>
    <w:rsid w:val="009F5BD1"/>
    <w:rsid w:val="009F60C8"/>
    <w:rsid w:val="009F660C"/>
    <w:rsid w:val="009F6B74"/>
    <w:rsid w:val="00A0159B"/>
    <w:rsid w:val="00A01780"/>
    <w:rsid w:val="00A023D5"/>
    <w:rsid w:val="00A035B5"/>
    <w:rsid w:val="00A04176"/>
    <w:rsid w:val="00A04C5A"/>
    <w:rsid w:val="00A05136"/>
    <w:rsid w:val="00A06E4C"/>
    <w:rsid w:val="00A06F66"/>
    <w:rsid w:val="00A06FC0"/>
    <w:rsid w:val="00A10051"/>
    <w:rsid w:val="00A11CC2"/>
    <w:rsid w:val="00A11E1F"/>
    <w:rsid w:val="00A12701"/>
    <w:rsid w:val="00A12BC9"/>
    <w:rsid w:val="00A13B1D"/>
    <w:rsid w:val="00A13D0F"/>
    <w:rsid w:val="00A1495D"/>
    <w:rsid w:val="00A1541E"/>
    <w:rsid w:val="00A15852"/>
    <w:rsid w:val="00A15A6B"/>
    <w:rsid w:val="00A16377"/>
    <w:rsid w:val="00A17F8C"/>
    <w:rsid w:val="00A20949"/>
    <w:rsid w:val="00A20F31"/>
    <w:rsid w:val="00A21EF6"/>
    <w:rsid w:val="00A2231C"/>
    <w:rsid w:val="00A2251B"/>
    <w:rsid w:val="00A22B00"/>
    <w:rsid w:val="00A236C8"/>
    <w:rsid w:val="00A23782"/>
    <w:rsid w:val="00A23891"/>
    <w:rsid w:val="00A23FDE"/>
    <w:rsid w:val="00A246C4"/>
    <w:rsid w:val="00A254CD"/>
    <w:rsid w:val="00A267CF"/>
    <w:rsid w:val="00A26BCE"/>
    <w:rsid w:val="00A27BCA"/>
    <w:rsid w:val="00A301D4"/>
    <w:rsid w:val="00A3059D"/>
    <w:rsid w:val="00A305EC"/>
    <w:rsid w:val="00A3091F"/>
    <w:rsid w:val="00A32A81"/>
    <w:rsid w:val="00A3446F"/>
    <w:rsid w:val="00A3522E"/>
    <w:rsid w:val="00A3550E"/>
    <w:rsid w:val="00A35F11"/>
    <w:rsid w:val="00A362FF"/>
    <w:rsid w:val="00A372E4"/>
    <w:rsid w:val="00A375D8"/>
    <w:rsid w:val="00A4089E"/>
    <w:rsid w:val="00A40DD6"/>
    <w:rsid w:val="00A41C97"/>
    <w:rsid w:val="00A41FBD"/>
    <w:rsid w:val="00A42A9B"/>
    <w:rsid w:val="00A432BD"/>
    <w:rsid w:val="00A43525"/>
    <w:rsid w:val="00A4385B"/>
    <w:rsid w:val="00A448C5"/>
    <w:rsid w:val="00A44D07"/>
    <w:rsid w:val="00A47A9C"/>
    <w:rsid w:val="00A511FD"/>
    <w:rsid w:val="00A52075"/>
    <w:rsid w:val="00A522BA"/>
    <w:rsid w:val="00A52982"/>
    <w:rsid w:val="00A542D6"/>
    <w:rsid w:val="00A54F0D"/>
    <w:rsid w:val="00A55336"/>
    <w:rsid w:val="00A55DFA"/>
    <w:rsid w:val="00A561A1"/>
    <w:rsid w:val="00A56258"/>
    <w:rsid w:val="00A57181"/>
    <w:rsid w:val="00A57543"/>
    <w:rsid w:val="00A577D9"/>
    <w:rsid w:val="00A6028C"/>
    <w:rsid w:val="00A60AF3"/>
    <w:rsid w:val="00A61D2E"/>
    <w:rsid w:val="00A62254"/>
    <w:rsid w:val="00A62F85"/>
    <w:rsid w:val="00A633C4"/>
    <w:rsid w:val="00A63EDD"/>
    <w:rsid w:val="00A64C88"/>
    <w:rsid w:val="00A64F04"/>
    <w:rsid w:val="00A65B64"/>
    <w:rsid w:val="00A67D9E"/>
    <w:rsid w:val="00A703E7"/>
    <w:rsid w:val="00A707C5"/>
    <w:rsid w:val="00A707D3"/>
    <w:rsid w:val="00A719AD"/>
    <w:rsid w:val="00A71C7D"/>
    <w:rsid w:val="00A71DAD"/>
    <w:rsid w:val="00A73E3E"/>
    <w:rsid w:val="00A7460B"/>
    <w:rsid w:val="00A74770"/>
    <w:rsid w:val="00A750F4"/>
    <w:rsid w:val="00A75C17"/>
    <w:rsid w:val="00A7600C"/>
    <w:rsid w:val="00A774EF"/>
    <w:rsid w:val="00A77AA1"/>
    <w:rsid w:val="00A8129D"/>
    <w:rsid w:val="00A82AA0"/>
    <w:rsid w:val="00A84BED"/>
    <w:rsid w:val="00A84F9F"/>
    <w:rsid w:val="00A85617"/>
    <w:rsid w:val="00A85B92"/>
    <w:rsid w:val="00A860C2"/>
    <w:rsid w:val="00A860F1"/>
    <w:rsid w:val="00A86532"/>
    <w:rsid w:val="00A8758A"/>
    <w:rsid w:val="00A8788F"/>
    <w:rsid w:val="00A90AA7"/>
    <w:rsid w:val="00A90E23"/>
    <w:rsid w:val="00A9140C"/>
    <w:rsid w:val="00A926FE"/>
    <w:rsid w:val="00A92CE6"/>
    <w:rsid w:val="00A93DF1"/>
    <w:rsid w:val="00A94692"/>
    <w:rsid w:val="00A94F59"/>
    <w:rsid w:val="00A957B6"/>
    <w:rsid w:val="00A96826"/>
    <w:rsid w:val="00A9716E"/>
    <w:rsid w:val="00A97E50"/>
    <w:rsid w:val="00AA007A"/>
    <w:rsid w:val="00AA1742"/>
    <w:rsid w:val="00AA1BE3"/>
    <w:rsid w:val="00AA1CB5"/>
    <w:rsid w:val="00AA2B79"/>
    <w:rsid w:val="00AA2CEE"/>
    <w:rsid w:val="00AA324F"/>
    <w:rsid w:val="00AA337E"/>
    <w:rsid w:val="00AA4C9F"/>
    <w:rsid w:val="00AA73AE"/>
    <w:rsid w:val="00AA7DE5"/>
    <w:rsid w:val="00AB0531"/>
    <w:rsid w:val="00AB0C49"/>
    <w:rsid w:val="00AB115E"/>
    <w:rsid w:val="00AB1D78"/>
    <w:rsid w:val="00AB219F"/>
    <w:rsid w:val="00AB2313"/>
    <w:rsid w:val="00AB2AA3"/>
    <w:rsid w:val="00AB2EC7"/>
    <w:rsid w:val="00AB337D"/>
    <w:rsid w:val="00AB44E3"/>
    <w:rsid w:val="00AB4846"/>
    <w:rsid w:val="00AB48C4"/>
    <w:rsid w:val="00AB5174"/>
    <w:rsid w:val="00AB55D6"/>
    <w:rsid w:val="00AB5C68"/>
    <w:rsid w:val="00AB6CBF"/>
    <w:rsid w:val="00AB6FB5"/>
    <w:rsid w:val="00AC0B1F"/>
    <w:rsid w:val="00AC30FD"/>
    <w:rsid w:val="00AC3E3C"/>
    <w:rsid w:val="00AC4004"/>
    <w:rsid w:val="00AC4057"/>
    <w:rsid w:val="00AC52D5"/>
    <w:rsid w:val="00AC57AA"/>
    <w:rsid w:val="00AC58C1"/>
    <w:rsid w:val="00AC6619"/>
    <w:rsid w:val="00AC76C6"/>
    <w:rsid w:val="00AD1993"/>
    <w:rsid w:val="00AD2232"/>
    <w:rsid w:val="00AD2CB3"/>
    <w:rsid w:val="00AD2D4C"/>
    <w:rsid w:val="00AD31F7"/>
    <w:rsid w:val="00AD343B"/>
    <w:rsid w:val="00AD38A2"/>
    <w:rsid w:val="00AD38DB"/>
    <w:rsid w:val="00AD402F"/>
    <w:rsid w:val="00AD455D"/>
    <w:rsid w:val="00AD491C"/>
    <w:rsid w:val="00AD5073"/>
    <w:rsid w:val="00AD5EA8"/>
    <w:rsid w:val="00AD788E"/>
    <w:rsid w:val="00AE05AF"/>
    <w:rsid w:val="00AE0F42"/>
    <w:rsid w:val="00AE21DB"/>
    <w:rsid w:val="00AE2ABD"/>
    <w:rsid w:val="00AE3BB5"/>
    <w:rsid w:val="00AE465D"/>
    <w:rsid w:val="00AE5355"/>
    <w:rsid w:val="00AE65AA"/>
    <w:rsid w:val="00AE7167"/>
    <w:rsid w:val="00AE74D3"/>
    <w:rsid w:val="00AE7EBD"/>
    <w:rsid w:val="00AF0F83"/>
    <w:rsid w:val="00AF12F3"/>
    <w:rsid w:val="00AF18EC"/>
    <w:rsid w:val="00AF1949"/>
    <w:rsid w:val="00AF1B95"/>
    <w:rsid w:val="00AF1E4A"/>
    <w:rsid w:val="00AF2D32"/>
    <w:rsid w:val="00AF4448"/>
    <w:rsid w:val="00AF5563"/>
    <w:rsid w:val="00AF5820"/>
    <w:rsid w:val="00AF62B9"/>
    <w:rsid w:val="00B00632"/>
    <w:rsid w:val="00B00682"/>
    <w:rsid w:val="00B018D2"/>
    <w:rsid w:val="00B021F9"/>
    <w:rsid w:val="00B02E89"/>
    <w:rsid w:val="00B02FF5"/>
    <w:rsid w:val="00B062A9"/>
    <w:rsid w:val="00B076D0"/>
    <w:rsid w:val="00B07FDD"/>
    <w:rsid w:val="00B1087C"/>
    <w:rsid w:val="00B11C84"/>
    <w:rsid w:val="00B11D90"/>
    <w:rsid w:val="00B13ACD"/>
    <w:rsid w:val="00B13D4D"/>
    <w:rsid w:val="00B14259"/>
    <w:rsid w:val="00B144E9"/>
    <w:rsid w:val="00B20741"/>
    <w:rsid w:val="00B20F96"/>
    <w:rsid w:val="00B21AA6"/>
    <w:rsid w:val="00B2253C"/>
    <w:rsid w:val="00B22966"/>
    <w:rsid w:val="00B22AF1"/>
    <w:rsid w:val="00B230B1"/>
    <w:rsid w:val="00B242F3"/>
    <w:rsid w:val="00B24310"/>
    <w:rsid w:val="00B243F9"/>
    <w:rsid w:val="00B24F75"/>
    <w:rsid w:val="00B25A58"/>
    <w:rsid w:val="00B304D7"/>
    <w:rsid w:val="00B308EF"/>
    <w:rsid w:val="00B3238A"/>
    <w:rsid w:val="00B329D4"/>
    <w:rsid w:val="00B32B71"/>
    <w:rsid w:val="00B333B7"/>
    <w:rsid w:val="00B333FB"/>
    <w:rsid w:val="00B33924"/>
    <w:rsid w:val="00B3468C"/>
    <w:rsid w:val="00B349AB"/>
    <w:rsid w:val="00B34CFD"/>
    <w:rsid w:val="00B35182"/>
    <w:rsid w:val="00B35AD3"/>
    <w:rsid w:val="00B36C16"/>
    <w:rsid w:val="00B37B1B"/>
    <w:rsid w:val="00B40700"/>
    <w:rsid w:val="00B412FD"/>
    <w:rsid w:val="00B42C3C"/>
    <w:rsid w:val="00B43071"/>
    <w:rsid w:val="00B43A4C"/>
    <w:rsid w:val="00B43ACB"/>
    <w:rsid w:val="00B445D0"/>
    <w:rsid w:val="00B44BC4"/>
    <w:rsid w:val="00B44D47"/>
    <w:rsid w:val="00B44E05"/>
    <w:rsid w:val="00B44F48"/>
    <w:rsid w:val="00B4593C"/>
    <w:rsid w:val="00B4637C"/>
    <w:rsid w:val="00B46D7A"/>
    <w:rsid w:val="00B4787B"/>
    <w:rsid w:val="00B50A8A"/>
    <w:rsid w:val="00B52027"/>
    <w:rsid w:val="00B530B4"/>
    <w:rsid w:val="00B54362"/>
    <w:rsid w:val="00B546C5"/>
    <w:rsid w:val="00B55AFE"/>
    <w:rsid w:val="00B56B8E"/>
    <w:rsid w:val="00B575B5"/>
    <w:rsid w:val="00B60137"/>
    <w:rsid w:val="00B60A5D"/>
    <w:rsid w:val="00B614AE"/>
    <w:rsid w:val="00B62A71"/>
    <w:rsid w:val="00B63257"/>
    <w:rsid w:val="00B632E2"/>
    <w:rsid w:val="00B63ED3"/>
    <w:rsid w:val="00B63F40"/>
    <w:rsid w:val="00B645CE"/>
    <w:rsid w:val="00B64991"/>
    <w:rsid w:val="00B64F2A"/>
    <w:rsid w:val="00B65670"/>
    <w:rsid w:val="00B671BC"/>
    <w:rsid w:val="00B67AC1"/>
    <w:rsid w:val="00B70953"/>
    <w:rsid w:val="00B709C6"/>
    <w:rsid w:val="00B71924"/>
    <w:rsid w:val="00B71BA5"/>
    <w:rsid w:val="00B71DA1"/>
    <w:rsid w:val="00B72127"/>
    <w:rsid w:val="00B723F7"/>
    <w:rsid w:val="00B7284B"/>
    <w:rsid w:val="00B72B00"/>
    <w:rsid w:val="00B73731"/>
    <w:rsid w:val="00B7392A"/>
    <w:rsid w:val="00B73FE5"/>
    <w:rsid w:val="00B740DB"/>
    <w:rsid w:val="00B746C1"/>
    <w:rsid w:val="00B746FA"/>
    <w:rsid w:val="00B74BE8"/>
    <w:rsid w:val="00B74E6D"/>
    <w:rsid w:val="00B75C96"/>
    <w:rsid w:val="00B75FF9"/>
    <w:rsid w:val="00B76298"/>
    <w:rsid w:val="00B763CC"/>
    <w:rsid w:val="00B76D3F"/>
    <w:rsid w:val="00B7776E"/>
    <w:rsid w:val="00B80934"/>
    <w:rsid w:val="00B80DE8"/>
    <w:rsid w:val="00B81571"/>
    <w:rsid w:val="00B81E4F"/>
    <w:rsid w:val="00B840C7"/>
    <w:rsid w:val="00B86814"/>
    <w:rsid w:val="00B86B51"/>
    <w:rsid w:val="00B87012"/>
    <w:rsid w:val="00B8797A"/>
    <w:rsid w:val="00B916AE"/>
    <w:rsid w:val="00B91A0B"/>
    <w:rsid w:val="00B92E27"/>
    <w:rsid w:val="00B9380E"/>
    <w:rsid w:val="00B93C13"/>
    <w:rsid w:val="00B949AF"/>
    <w:rsid w:val="00B94C4D"/>
    <w:rsid w:val="00B96DC1"/>
    <w:rsid w:val="00B97802"/>
    <w:rsid w:val="00BA181B"/>
    <w:rsid w:val="00BA23FD"/>
    <w:rsid w:val="00BA302C"/>
    <w:rsid w:val="00BA3A9F"/>
    <w:rsid w:val="00BA3EF8"/>
    <w:rsid w:val="00BA4230"/>
    <w:rsid w:val="00BA4D6D"/>
    <w:rsid w:val="00BA4EAD"/>
    <w:rsid w:val="00BA54A8"/>
    <w:rsid w:val="00BA54FC"/>
    <w:rsid w:val="00BA7624"/>
    <w:rsid w:val="00BA78B0"/>
    <w:rsid w:val="00BA7995"/>
    <w:rsid w:val="00BA7F50"/>
    <w:rsid w:val="00BB00E3"/>
    <w:rsid w:val="00BB0635"/>
    <w:rsid w:val="00BB0AAC"/>
    <w:rsid w:val="00BB24BE"/>
    <w:rsid w:val="00BB2518"/>
    <w:rsid w:val="00BB28E6"/>
    <w:rsid w:val="00BB2982"/>
    <w:rsid w:val="00BB2B9B"/>
    <w:rsid w:val="00BB2D65"/>
    <w:rsid w:val="00BB3DBC"/>
    <w:rsid w:val="00BB4DC6"/>
    <w:rsid w:val="00BB4E72"/>
    <w:rsid w:val="00BB512B"/>
    <w:rsid w:val="00BB598A"/>
    <w:rsid w:val="00BB5DBA"/>
    <w:rsid w:val="00BB6418"/>
    <w:rsid w:val="00BB6A84"/>
    <w:rsid w:val="00BB7380"/>
    <w:rsid w:val="00BB7901"/>
    <w:rsid w:val="00BB7E51"/>
    <w:rsid w:val="00BC04C6"/>
    <w:rsid w:val="00BC0EA1"/>
    <w:rsid w:val="00BC2051"/>
    <w:rsid w:val="00BC21D2"/>
    <w:rsid w:val="00BC2E5A"/>
    <w:rsid w:val="00BC31D2"/>
    <w:rsid w:val="00BC3C62"/>
    <w:rsid w:val="00BC3CA7"/>
    <w:rsid w:val="00BC4A59"/>
    <w:rsid w:val="00BC4AA1"/>
    <w:rsid w:val="00BC54E6"/>
    <w:rsid w:val="00BC7197"/>
    <w:rsid w:val="00BC78B1"/>
    <w:rsid w:val="00BD0648"/>
    <w:rsid w:val="00BD1145"/>
    <w:rsid w:val="00BD12F8"/>
    <w:rsid w:val="00BD3758"/>
    <w:rsid w:val="00BD3C8B"/>
    <w:rsid w:val="00BD40F0"/>
    <w:rsid w:val="00BD4329"/>
    <w:rsid w:val="00BD497D"/>
    <w:rsid w:val="00BD4A8C"/>
    <w:rsid w:val="00BD5D1B"/>
    <w:rsid w:val="00BD662E"/>
    <w:rsid w:val="00BD75D0"/>
    <w:rsid w:val="00BD7808"/>
    <w:rsid w:val="00BE046B"/>
    <w:rsid w:val="00BE04D0"/>
    <w:rsid w:val="00BE21F0"/>
    <w:rsid w:val="00BE23F1"/>
    <w:rsid w:val="00BE2C53"/>
    <w:rsid w:val="00BE4106"/>
    <w:rsid w:val="00BE561C"/>
    <w:rsid w:val="00BE5735"/>
    <w:rsid w:val="00BE5A03"/>
    <w:rsid w:val="00BE5D63"/>
    <w:rsid w:val="00BE5EA7"/>
    <w:rsid w:val="00BE6027"/>
    <w:rsid w:val="00BE609B"/>
    <w:rsid w:val="00BE6802"/>
    <w:rsid w:val="00BF12A7"/>
    <w:rsid w:val="00BF29D1"/>
    <w:rsid w:val="00BF3433"/>
    <w:rsid w:val="00BF3D52"/>
    <w:rsid w:val="00BF3DFD"/>
    <w:rsid w:val="00BF5B19"/>
    <w:rsid w:val="00BF6BB3"/>
    <w:rsid w:val="00BF7753"/>
    <w:rsid w:val="00BF7CE5"/>
    <w:rsid w:val="00C005E8"/>
    <w:rsid w:val="00C013CD"/>
    <w:rsid w:val="00C01CB0"/>
    <w:rsid w:val="00C0270A"/>
    <w:rsid w:val="00C02E6F"/>
    <w:rsid w:val="00C0325F"/>
    <w:rsid w:val="00C038E4"/>
    <w:rsid w:val="00C03A6A"/>
    <w:rsid w:val="00C03A90"/>
    <w:rsid w:val="00C0467B"/>
    <w:rsid w:val="00C051F1"/>
    <w:rsid w:val="00C05E85"/>
    <w:rsid w:val="00C07249"/>
    <w:rsid w:val="00C11A51"/>
    <w:rsid w:val="00C11C90"/>
    <w:rsid w:val="00C1217F"/>
    <w:rsid w:val="00C154ED"/>
    <w:rsid w:val="00C15DF6"/>
    <w:rsid w:val="00C16316"/>
    <w:rsid w:val="00C165BB"/>
    <w:rsid w:val="00C1727C"/>
    <w:rsid w:val="00C20404"/>
    <w:rsid w:val="00C20551"/>
    <w:rsid w:val="00C20989"/>
    <w:rsid w:val="00C21ADF"/>
    <w:rsid w:val="00C238E8"/>
    <w:rsid w:val="00C23A6C"/>
    <w:rsid w:val="00C23DCD"/>
    <w:rsid w:val="00C2441B"/>
    <w:rsid w:val="00C2567B"/>
    <w:rsid w:val="00C2570F"/>
    <w:rsid w:val="00C259F1"/>
    <w:rsid w:val="00C25CC5"/>
    <w:rsid w:val="00C26325"/>
    <w:rsid w:val="00C269D9"/>
    <w:rsid w:val="00C26C5D"/>
    <w:rsid w:val="00C2704E"/>
    <w:rsid w:val="00C27C3D"/>
    <w:rsid w:val="00C27DF8"/>
    <w:rsid w:val="00C310C9"/>
    <w:rsid w:val="00C31624"/>
    <w:rsid w:val="00C323D3"/>
    <w:rsid w:val="00C32A1B"/>
    <w:rsid w:val="00C32E6D"/>
    <w:rsid w:val="00C3461C"/>
    <w:rsid w:val="00C3531F"/>
    <w:rsid w:val="00C35A53"/>
    <w:rsid w:val="00C35C67"/>
    <w:rsid w:val="00C37483"/>
    <w:rsid w:val="00C4075F"/>
    <w:rsid w:val="00C4087B"/>
    <w:rsid w:val="00C40E13"/>
    <w:rsid w:val="00C418F3"/>
    <w:rsid w:val="00C41A5B"/>
    <w:rsid w:val="00C41AB8"/>
    <w:rsid w:val="00C43630"/>
    <w:rsid w:val="00C4484C"/>
    <w:rsid w:val="00C45295"/>
    <w:rsid w:val="00C45662"/>
    <w:rsid w:val="00C45F89"/>
    <w:rsid w:val="00C47C63"/>
    <w:rsid w:val="00C50F60"/>
    <w:rsid w:val="00C51395"/>
    <w:rsid w:val="00C5146E"/>
    <w:rsid w:val="00C514A6"/>
    <w:rsid w:val="00C51CEE"/>
    <w:rsid w:val="00C52B91"/>
    <w:rsid w:val="00C53145"/>
    <w:rsid w:val="00C53448"/>
    <w:rsid w:val="00C53F12"/>
    <w:rsid w:val="00C54039"/>
    <w:rsid w:val="00C548C3"/>
    <w:rsid w:val="00C5680E"/>
    <w:rsid w:val="00C571F2"/>
    <w:rsid w:val="00C579C2"/>
    <w:rsid w:val="00C6057A"/>
    <w:rsid w:val="00C6074A"/>
    <w:rsid w:val="00C62596"/>
    <w:rsid w:val="00C63051"/>
    <w:rsid w:val="00C64053"/>
    <w:rsid w:val="00C6480F"/>
    <w:rsid w:val="00C6555A"/>
    <w:rsid w:val="00C66B62"/>
    <w:rsid w:val="00C67AD2"/>
    <w:rsid w:val="00C70AAF"/>
    <w:rsid w:val="00C71F56"/>
    <w:rsid w:val="00C721BD"/>
    <w:rsid w:val="00C723FF"/>
    <w:rsid w:val="00C75040"/>
    <w:rsid w:val="00C752C2"/>
    <w:rsid w:val="00C755B6"/>
    <w:rsid w:val="00C75614"/>
    <w:rsid w:val="00C76290"/>
    <w:rsid w:val="00C76944"/>
    <w:rsid w:val="00C76A1B"/>
    <w:rsid w:val="00C77812"/>
    <w:rsid w:val="00C810F5"/>
    <w:rsid w:val="00C81F2A"/>
    <w:rsid w:val="00C82BEC"/>
    <w:rsid w:val="00C82D23"/>
    <w:rsid w:val="00C838D6"/>
    <w:rsid w:val="00C84474"/>
    <w:rsid w:val="00C8598E"/>
    <w:rsid w:val="00C85B7E"/>
    <w:rsid w:val="00C870FC"/>
    <w:rsid w:val="00C901C7"/>
    <w:rsid w:val="00C90475"/>
    <w:rsid w:val="00C9064B"/>
    <w:rsid w:val="00C90743"/>
    <w:rsid w:val="00C90FFF"/>
    <w:rsid w:val="00C911DD"/>
    <w:rsid w:val="00C92D05"/>
    <w:rsid w:val="00C947BC"/>
    <w:rsid w:val="00C94859"/>
    <w:rsid w:val="00C94F95"/>
    <w:rsid w:val="00C95381"/>
    <w:rsid w:val="00C9663F"/>
    <w:rsid w:val="00C96644"/>
    <w:rsid w:val="00C9672E"/>
    <w:rsid w:val="00C97637"/>
    <w:rsid w:val="00C97B7A"/>
    <w:rsid w:val="00CA0CDC"/>
    <w:rsid w:val="00CA1650"/>
    <w:rsid w:val="00CA37B7"/>
    <w:rsid w:val="00CA461D"/>
    <w:rsid w:val="00CA4BEB"/>
    <w:rsid w:val="00CA4DCA"/>
    <w:rsid w:val="00CA5CBE"/>
    <w:rsid w:val="00CA5D2E"/>
    <w:rsid w:val="00CA722C"/>
    <w:rsid w:val="00CA7918"/>
    <w:rsid w:val="00CA7F78"/>
    <w:rsid w:val="00CB054A"/>
    <w:rsid w:val="00CB0813"/>
    <w:rsid w:val="00CB1DE4"/>
    <w:rsid w:val="00CB1F42"/>
    <w:rsid w:val="00CB268E"/>
    <w:rsid w:val="00CB32F2"/>
    <w:rsid w:val="00CB4BFA"/>
    <w:rsid w:val="00CB547D"/>
    <w:rsid w:val="00CB5709"/>
    <w:rsid w:val="00CB60A6"/>
    <w:rsid w:val="00CB6E45"/>
    <w:rsid w:val="00CB7F06"/>
    <w:rsid w:val="00CC04B4"/>
    <w:rsid w:val="00CC171B"/>
    <w:rsid w:val="00CC2EF2"/>
    <w:rsid w:val="00CC31B8"/>
    <w:rsid w:val="00CC323A"/>
    <w:rsid w:val="00CC33AC"/>
    <w:rsid w:val="00CC3A53"/>
    <w:rsid w:val="00CC3ACE"/>
    <w:rsid w:val="00CC3BFD"/>
    <w:rsid w:val="00CC3FB5"/>
    <w:rsid w:val="00CC4056"/>
    <w:rsid w:val="00CC45E6"/>
    <w:rsid w:val="00CC500C"/>
    <w:rsid w:val="00CC5126"/>
    <w:rsid w:val="00CC54A4"/>
    <w:rsid w:val="00CC54E9"/>
    <w:rsid w:val="00CC5AAC"/>
    <w:rsid w:val="00CC5DB5"/>
    <w:rsid w:val="00CC79E0"/>
    <w:rsid w:val="00CC7B40"/>
    <w:rsid w:val="00CC7F6F"/>
    <w:rsid w:val="00CD012F"/>
    <w:rsid w:val="00CD11D6"/>
    <w:rsid w:val="00CD241C"/>
    <w:rsid w:val="00CD247B"/>
    <w:rsid w:val="00CD28E8"/>
    <w:rsid w:val="00CD34BB"/>
    <w:rsid w:val="00CD3919"/>
    <w:rsid w:val="00CD4152"/>
    <w:rsid w:val="00CD41F1"/>
    <w:rsid w:val="00CD4F89"/>
    <w:rsid w:val="00CD67A9"/>
    <w:rsid w:val="00CE0578"/>
    <w:rsid w:val="00CE0BAB"/>
    <w:rsid w:val="00CE0CA7"/>
    <w:rsid w:val="00CE1F88"/>
    <w:rsid w:val="00CE1FF5"/>
    <w:rsid w:val="00CE2178"/>
    <w:rsid w:val="00CE4006"/>
    <w:rsid w:val="00CE4CE8"/>
    <w:rsid w:val="00CE4E03"/>
    <w:rsid w:val="00CE5270"/>
    <w:rsid w:val="00CE6CD0"/>
    <w:rsid w:val="00CE6F37"/>
    <w:rsid w:val="00CE705A"/>
    <w:rsid w:val="00CE710F"/>
    <w:rsid w:val="00CE72BA"/>
    <w:rsid w:val="00CE7B71"/>
    <w:rsid w:val="00CF0736"/>
    <w:rsid w:val="00CF0C1C"/>
    <w:rsid w:val="00CF0EE0"/>
    <w:rsid w:val="00CF185C"/>
    <w:rsid w:val="00CF18B3"/>
    <w:rsid w:val="00CF1FA9"/>
    <w:rsid w:val="00CF2408"/>
    <w:rsid w:val="00CF2662"/>
    <w:rsid w:val="00CF2A8C"/>
    <w:rsid w:val="00CF2DAA"/>
    <w:rsid w:val="00CF2EB0"/>
    <w:rsid w:val="00CF3172"/>
    <w:rsid w:val="00CF3189"/>
    <w:rsid w:val="00CF3992"/>
    <w:rsid w:val="00CF3DB7"/>
    <w:rsid w:val="00CF4064"/>
    <w:rsid w:val="00CF4155"/>
    <w:rsid w:val="00CF441B"/>
    <w:rsid w:val="00CF534C"/>
    <w:rsid w:val="00CF5CE0"/>
    <w:rsid w:val="00CF6194"/>
    <w:rsid w:val="00CF65B5"/>
    <w:rsid w:val="00CF781E"/>
    <w:rsid w:val="00D014B9"/>
    <w:rsid w:val="00D01651"/>
    <w:rsid w:val="00D01EC3"/>
    <w:rsid w:val="00D04614"/>
    <w:rsid w:val="00D04850"/>
    <w:rsid w:val="00D05AD1"/>
    <w:rsid w:val="00D05D9E"/>
    <w:rsid w:val="00D06668"/>
    <w:rsid w:val="00D1021C"/>
    <w:rsid w:val="00D115D5"/>
    <w:rsid w:val="00D11C1A"/>
    <w:rsid w:val="00D130C6"/>
    <w:rsid w:val="00D14856"/>
    <w:rsid w:val="00D1585E"/>
    <w:rsid w:val="00D15DE1"/>
    <w:rsid w:val="00D16561"/>
    <w:rsid w:val="00D17239"/>
    <w:rsid w:val="00D17ABB"/>
    <w:rsid w:val="00D17BBB"/>
    <w:rsid w:val="00D205D0"/>
    <w:rsid w:val="00D20A64"/>
    <w:rsid w:val="00D2179E"/>
    <w:rsid w:val="00D23781"/>
    <w:rsid w:val="00D2382E"/>
    <w:rsid w:val="00D24809"/>
    <w:rsid w:val="00D25FD4"/>
    <w:rsid w:val="00D279BB"/>
    <w:rsid w:val="00D27A07"/>
    <w:rsid w:val="00D305A6"/>
    <w:rsid w:val="00D31CDC"/>
    <w:rsid w:val="00D31DDA"/>
    <w:rsid w:val="00D329A9"/>
    <w:rsid w:val="00D347DB"/>
    <w:rsid w:val="00D34D64"/>
    <w:rsid w:val="00D34F7B"/>
    <w:rsid w:val="00D35152"/>
    <w:rsid w:val="00D35CCC"/>
    <w:rsid w:val="00D40AB3"/>
    <w:rsid w:val="00D41618"/>
    <w:rsid w:val="00D41BE1"/>
    <w:rsid w:val="00D42766"/>
    <w:rsid w:val="00D4279C"/>
    <w:rsid w:val="00D42B6B"/>
    <w:rsid w:val="00D4429C"/>
    <w:rsid w:val="00D44EC5"/>
    <w:rsid w:val="00D4550C"/>
    <w:rsid w:val="00D459E0"/>
    <w:rsid w:val="00D46539"/>
    <w:rsid w:val="00D468BB"/>
    <w:rsid w:val="00D51989"/>
    <w:rsid w:val="00D51CC9"/>
    <w:rsid w:val="00D52D09"/>
    <w:rsid w:val="00D53A7F"/>
    <w:rsid w:val="00D54F5B"/>
    <w:rsid w:val="00D55187"/>
    <w:rsid w:val="00D554C3"/>
    <w:rsid w:val="00D556CD"/>
    <w:rsid w:val="00D57049"/>
    <w:rsid w:val="00D60220"/>
    <w:rsid w:val="00D605BA"/>
    <w:rsid w:val="00D609E1"/>
    <w:rsid w:val="00D625BF"/>
    <w:rsid w:val="00D64B11"/>
    <w:rsid w:val="00D650EB"/>
    <w:rsid w:val="00D6592C"/>
    <w:rsid w:val="00D6650A"/>
    <w:rsid w:val="00D66D21"/>
    <w:rsid w:val="00D66FB5"/>
    <w:rsid w:val="00D672E3"/>
    <w:rsid w:val="00D678DA"/>
    <w:rsid w:val="00D67F94"/>
    <w:rsid w:val="00D714FC"/>
    <w:rsid w:val="00D71608"/>
    <w:rsid w:val="00D7160D"/>
    <w:rsid w:val="00D7191A"/>
    <w:rsid w:val="00D71BB5"/>
    <w:rsid w:val="00D72463"/>
    <w:rsid w:val="00D7299B"/>
    <w:rsid w:val="00D7399E"/>
    <w:rsid w:val="00D73DCB"/>
    <w:rsid w:val="00D73E86"/>
    <w:rsid w:val="00D75238"/>
    <w:rsid w:val="00D753D4"/>
    <w:rsid w:val="00D76114"/>
    <w:rsid w:val="00D76322"/>
    <w:rsid w:val="00D76761"/>
    <w:rsid w:val="00D76EDE"/>
    <w:rsid w:val="00D770D4"/>
    <w:rsid w:val="00D7737D"/>
    <w:rsid w:val="00D77AAA"/>
    <w:rsid w:val="00D8003C"/>
    <w:rsid w:val="00D805C7"/>
    <w:rsid w:val="00D80770"/>
    <w:rsid w:val="00D80E3C"/>
    <w:rsid w:val="00D80E4A"/>
    <w:rsid w:val="00D812D5"/>
    <w:rsid w:val="00D813F4"/>
    <w:rsid w:val="00D81437"/>
    <w:rsid w:val="00D827B0"/>
    <w:rsid w:val="00D83B73"/>
    <w:rsid w:val="00D846F7"/>
    <w:rsid w:val="00D84BBC"/>
    <w:rsid w:val="00D84ECF"/>
    <w:rsid w:val="00D85BF2"/>
    <w:rsid w:val="00D85E5E"/>
    <w:rsid w:val="00D901AD"/>
    <w:rsid w:val="00D9044B"/>
    <w:rsid w:val="00D90E5A"/>
    <w:rsid w:val="00D9181A"/>
    <w:rsid w:val="00D9185C"/>
    <w:rsid w:val="00D91958"/>
    <w:rsid w:val="00D91CD0"/>
    <w:rsid w:val="00D91EA5"/>
    <w:rsid w:val="00D92BA1"/>
    <w:rsid w:val="00D92E08"/>
    <w:rsid w:val="00D93A78"/>
    <w:rsid w:val="00D93D84"/>
    <w:rsid w:val="00D9470F"/>
    <w:rsid w:val="00D96BBD"/>
    <w:rsid w:val="00D96FD5"/>
    <w:rsid w:val="00DA09B2"/>
    <w:rsid w:val="00DA105C"/>
    <w:rsid w:val="00DA16CF"/>
    <w:rsid w:val="00DA1B44"/>
    <w:rsid w:val="00DA1C40"/>
    <w:rsid w:val="00DA2ECE"/>
    <w:rsid w:val="00DA335B"/>
    <w:rsid w:val="00DA4474"/>
    <w:rsid w:val="00DA4798"/>
    <w:rsid w:val="00DA498A"/>
    <w:rsid w:val="00DA55C0"/>
    <w:rsid w:val="00DA67CC"/>
    <w:rsid w:val="00DA694C"/>
    <w:rsid w:val="00DA6A7C"/>
    <w:rsid w:val="00DA7D24"/>
    <w:rsid w:val="00DA7E61"/>
    <w:rsid w:val="00DB08ED"/>
    <w:rsid w:val="00DB0FC0"/>
    <w:rsid w:val="00DB1124"/>
    <w:rsid w:val="00DB121D"/>
    <w:rsid w:val="00DB4156"/>
    <w:rsid w:val="00DB5AB7"/>
    <w:rsid w:val="00DB5BFC"/>
    <w:rsid w:val="00DB5CA2"/>
    <w:rsid w:val="00DB6400"/>
    <w:rsid w:val="00DB77EF"/>
    <w:rsid w:val="00DC036D"/>
    <w:rsid w:val="00DC1307"/>
    <w:rsid w:val="00DC1B03"/>
    <w:rsid w:val="00DC2136"/>
    <w:rsid w:val="00DC24A1"/>
    <w:rsid w:val="00DC2C59"/>
    <w:rsid w:val="00DC4E7D"/>
    <w:rsid w:val="00DC4F13"/>
    <w:rsid w:val="00DC5EDB"/>
    <w:rsid w:val="00DC6AFD"/>
    <w:rsid w:val="00DC74A8"/>
    <w:rsid w:val="00DD0A4C"/>
    <w:rsid w:val="00DD0B5A"/>
    <w:rsid w:val="00DD0D7A"/>
    <w:rsid w:val="00DD2293"/>
    <w:rsid w:val="00DD2DEF"/>
    <w:rsid w:val="00DD35E2"/>
    <w:rsid w:val="00DD35F0"/>
    <w:rsid w:val="00DD3DD7"/>
    <w:rsid w:val="00DD41C9"/>
    <w:rsid w:val="00DD433D"/>
    <w:rsid w:val="00DD4486"/>
    <w:rsid w:val="00DD4D4A"/>
    <w:rsid w:val="00DD5970"/>
    <w:rsid w:val="00DD64C3"/>
    <w:rsid w:val="00DD6579"/>
    <w:rsid w:val="00DD664A"/>
    <w:rsid w:val="00DD66DA"/>
    <w:rsid w:val="00DD6794"/>
    <w:rsid w:val="00DD6EE3"/>
    <w:rsid w:val="00DD7D70"/>
    <w:rsid w:val="00DE0E6D"/>
    <w:rsid w:val="00DE10B1"/>
    <w:rsid w:val="00DE10F0"/>
    <w:rsid w:val="00DE1237"/>
    <w:rsid w:val="00DE16AA"/>
    <w:rsid w:val="00DE24DE"/>
    <w:rsid w:val="00DE25A1"/>
    <w:rsid w:val="00DE3993"/>
    <w:rsid w:val="00DE442F"/>
    <w:rsid w:val="00DE49F7"/>
    <w:rsid w:val="00DE4B53"/>
    <w:rsid w:val="00DE6392"/>
    <w:rsid w:val="00DF0DCC"/>
    <w:rsid w:val="00DF1628"/>
    <w:rsid w:val="00DF206A"/>
    <w:rsid w:val="00DF332C"/>
    <w:rsid w:val="00DF4CE4"/>
    <w:rsid w:val="00DF4EFF"/>
    <w:rsid w:val="00DF5729"/>
    <w:rsid w:val="00DF5D83"/>
    <w:rsid w:val="00DF6D97"/>
    <w:rsid w:val="00E00359"/>
    <w:rsid w:val="00E012C8"/>
    <w:rsid w:val="00E01ACF"/>
    <w:rsid w:val="00E01D23"/>
    <w:rsid w:val="00E02519"/>
    <w:rsid w:val="00E0290A"/>
    <w:rsid w:val="00E02CE1"/>
    <w:rsid w:val="00E0313F"/>
    <w:rsid w:val="00E039D2"/>
    <w:rsid w:val="00E03F2E"/>
    <w:rsid w:val="00E05A03"/>
    <w:rsid w:val="00E05BFA"/>
    <w:rsid w:val="00E069B3"/>
    <w:rsid w:val="00E06C74"/>
    <w:rsid w:val="00E105FB"/>
    <w:rsid w:val="00E10918"/>
    <w:rsid w:val="00E113E7"/>
    <w:rsid w:val="00E12B11"/>
    <w:rsid w:val="00E13370"/>
    <w:rsid w:val="00E13414"/>
    <w:rsid w:val="00E1389D"/>
    <w:rsid w:val="00E13F52"/>
    <w:rsid w:val="00E1580C"/>
    <w:rsid w:val="00E16659"/>
    <w:rsid w:val="00E16CCA"/>
    <w:rsid w:val="00E170CA"/>
    <w:rsid w:val="00E172AE"/>
    <w:rsid w:val="00E201F3"/>
    <w:rsid w:val="00E20CEF"/>
    <w:rsid w:val="00E21177"/>
    <w:rsid w:val="00E21DB4"/>
    <w:rsid w:val="00E23193"/>
    <w:rsid w:val="00E243E1"/>
    <w:rsid w:val="00E2462C"/>
    <w:rsid w:val="00E24B4C"/>
    <w:rsid w:val="00E24C88"/>
    <w:rsid w:val="00E25063"/>
    <w:rsid w:val="00E255F4"/>
    <w:rsid w:val="00E26352"/>
    <w:rsid w:val="00E26426"/>
    <w:rsid w:val="00E2689C"/>
    <w:rsid w:val="00E26B54"/>
    <w:rsid w:val="00E26C4D"/>
    <w:rsid w:val="00E26D4F"/>
    <w:rsid w:val="00E27AA1"/>
    <w:rsid w:val="00E27E50"/>
    <w:rsid w:val="00E3030E"/>
    <w:rsid w:val="00E30CF8"/>
    <w:rsid w:val="00E312A0"/>
    <w:rsid w:val="00E32E83"/>
    <w:rsid w:val="00E33A10"/>
    <w:rsid w:val="00E33DED"/>
    <w:rsid w:val="00E33F0C"/>
    <w:rsid w:val="00E34252"/>
    <w:rsid w:val="00E372D9"/>
    <w:rsid w:val="00E402ED"/>
    <w:rsid w:val="00E403D9"/>
    <w:rsid w:val="00E40541"/>
    <w:rsid w:val="00E415A4"/>
    <w:rsid w:val="00E41B5B"/>
    <w:rsid w:val="00E41DDF"/>
    <w:rsid w:val="00E41F5D"/>
    <w:rsid w:val="00E42A4C"/>
    <w:rsid w:val="00E44602"/>
    <w:rsid w:val="00E44F4B"/>
    <w:rsid w:val="00E456F7"/>
    <w:rsid w:val="00E45B25"/>
    <w:rsid w:val="00E45B38"/>
    <w:rsid w:val="00E46131"/>
    <w:rsid w:val="00E46317"/>
    <w:rsid w:val="00E463DC"/>
    <w:rsid w:val="00E4680B"/>
    <w:rsid w:val="00E46A5B"/>
    <w:rsid w:val="00E47471"/>
    <w:rsid w:val="00E47952"/>
    <w:rsid w:val="00E47BCB"/>
    <w:rsid w:val="00E5100D"/>
    <w:rsid w:val="00E518E5"/>
    <w:rsid w:val="00E52078"/>
    <w:rsid w:val="00E520E0"/>
    <w:rsid w:val="00E5223E"/>
    <w:rsid w:val="00E52BBA"/>
    <w:rsid w:val="00E52F1E"/>
    <w:rsid w:val="00E53707"/>
    <w:rsid w:val="00E53E86"/>
    <w:rsid w:val="00E5559B"/>
    <w:rsid w:val="00E55641"/>
    <w:rsid w:val="00E56B21"/>
    <w:rsid w:val="00E5744C"/>
    <w:rsid w:val="00E60411"/>
    <w:rsid w:val="00E6216F"/>
    <w:rsid w:val="00E621FE"/>
    <w:rsid w:val="00E6289A"/>
    <w:rsid w:val="00E62D46"/>
    <w:rsid w:val="00E63A6A"/>
    <w:rsid w:val="00E63CC2"/>
    <w:rsid w:val="00E64DC4"/>
    <w:rsid w:val="00E64DD6"/>
    <w:rsid w:val="00E65DC5"/>
    <w:rsid w:val="00E67DDA"/>
    <w:rsid w:val="00E67DE7"/>
    <w:rsid w:val="00E67E57"/>
    <w:rsid w:val="00E7139A"/>
    <w:rsid w:val="00E7157F"/>
    <w:rsid w:val="00E7181C"/>
    <w:rsid w:val="00E7228D"/>
    <w:rsid w:val="00E724F7"/>
    <w:rsid w:val="00E7349D"/>
    <w:rsid w:val="00E738E9"/>
    <w:rsid w:val="00E7407C"/>
    <w:rsid w:val="00E7429E"/>
    <w:rsid w:val="00E74556"/>
    <w:rsid w:val="00E74812"/>
    <w:rsid w:val="00E74B55"/>
    <w:rsid w:val="00E75152"/>
    <w:rsid w:val="00E75E3C"/>
    <w:rsid w:val="00E76DBC"/>
    <w:rsid w:val="00E76FA6"/>
    <w:rsid w:val="00E77A3B"/>
    <w:rsid w:val="00E77FC2"/>
    <w:rsid w:val="00E809FF"/>
    <w:rsid w:val="00E82085"/>
    <w:rsid w:val="00E82140"/>
    <w:rsid w:val="00E82731"/>
    <w:rsid w:val="00E82AC5"/>
    <w:rsid w:val="00E82BF9"/>
    <w:rsid w:val="00E82F71"/>
    <w:rsid w:val="00E845F0"/>
    <w:rsid w:val="00E85E25"/>
    <w:rsid w:val="00E85E94"/>
    <w:rsid w:val="00E87ACC"/>
    <w:rsid w:val="00E87FA2"/>
    <w:rsid w:val="00E90694"/>
    <w:rsid w:val="00E90C7F"/>
    <w:rsid w:val="00E9152C"/>
    <w:rsid w:val="00E91870"/>
    <w:rsid w:val="00E9312A"/>
    <w:rsid w:val="00E93260"/>
    <w:rsid w:val="00E93770"/>
    <w:rsid w:val="00E94D3F"/>
    <w:rsid w:val="00E96069"/>
    <w:rsid w:val="00E9607D"/>
    <w:rsid w:val="00E96185"/>
    <w:rsid w:val="00E9625C"/>
    <w:rsid w:val="00E963CB"/>
    <w:rsid w:val="00E9646C"/>
    <w:rsid w:val="00E964EF"/>
    <w:rsid w:val="00E97585"/>
    <w:rsid w:val="00E9772C"/>
    <w:rsid w:val="00EA0428"/>
    <w:rsid w:val="00EA0522"/>
    <w:rsid w:val="00EA0618"/>
    <w:rsid w:val="00EA0C00"/>
    <w:rsid w:val="00EA30D1"/>
    <w:rsid w:val="00EA452A"/>
    <w:rsid w:val="00EA46BB"/>
    <w:rsid w:val="00EA5C64"/>
    <w:rsid w:val="00EA77C9"/>
    <w:rsid w:val="00EA7DD9"/>
    <w:rsid w:val="00EB2928"/>
    <w:rsid w:val="00EB2BC3"/>
    <w:rsid w:val="00EB2C66"/>
    <w:rsid w:val="00EB2F43"/>
    <w:rsid w:val="00EB30F7"/>
    <w:rsid w:val="00EB3618"/>
    <w:rsid w:val="00EB3865"/>
    <w:rsid w:val="00EB4722"/>
    <w:rsid w:val="00EB6187"/>
    <w:rsid w:val="00EB6D81"/>
    <w:rsid w:val="00EC07C7"/>
    <w:rsid w:val="00EC1BFF"/>
    <w:rsid w:val="00EC35FC"/>
    <w:rsid w:val="00EC46EE"/>
    <w:rsid w:val="00EC499A"/>
    <w:rsid w:val="00EC4B43"/>
    <w:rsid w:val="00EC4E32"/>
    <w:rsid w:val="00EC5140"/>
    <w:rsid w:val="00EC5804"/>
    <w:rsid w:val="00EC5C2C"/>
    <w:rsid w:val="00EC61DF"/>
    <w:rsid w:val="00EC6D89"/>
    <w:rsid w:val="00EC6E45"/>
    <w:rsid w:val="00ED0964"/>
    <w:rsid w:val="00ED0F39"/>
    <w:rsid w:val="00ED27F2"/>
    <w:rsid w:val="00ED3B6E"/>
    <w:rsid w:val="00ED495F"/>
    <w:rsid w:val="00ED6254"/>
    <w:rsid w:val="00ED62E1"/>
    <w:rsid w:val="00ED69E6"/>
    <w:rsid w:val="00ED735C"/>
    <w:rsid w:val="00ED77D1"/>
    <w:rsid w:val="00ED7C00"/>
    <w:rsid w:val="00EE0665"/>
    <w:rsid w:val="00EE4182"/>
    <w:rsid w:val="00EE4469"/>
    <w:rsid w:val="00EE46BF"/>
    <w:rsid w:val="00EE51EB"/>
    <w:rsid w:val="00EE5497"/>
    <w:rsid w:val="00EE6778"/>
    <w:rsid w:val="00EE687E"/>
    <w:rsid w:val="00EE745D"/>
    <w:rsid w:val="00EE7B04"/>
    <w:rsid w:val="00EF0BF0"/>
    <w:rsid w:val="00EF19D9"/>
    <w:rsid w:val="00EF3362"/>
    <w:rsid w:val="00EF394B"/>
    <w:rsid w:val="00EF3D82"/>
    <w:rsid w:val="00EF4BE2"/>
    <w:rsid w:val="00EF525A"/>
    <w:rsid w:val="00EF56ED"/>
    <w:rsid w:val="00EF6100"/>
    <w:rsid w:val="00EF61BE"/>
    <w:rsid w:val="00EF72A5"/>
    <w:rsid w:val="00F0019D"/>
    <w:rsid w:val="00F002B3"/>
    <w:rsid w:val="00F0054F"/>
    <w:rsid w:val="00F0353B"/>
    <w:rsid w:val="00F03643"/>
    <w:rsid w:val="00F0392F"/>
    <w:rsid w:val="00F041CA"/>
    <w:rsid w:val="00F04FC3"/>
    <w:rsid w:val="00F06244"/>
    <w:rsid w:val="00F064C2"/>
    <w:rsid w:val="00F06ACC"/>
    <w:rsid w:val="00F06F39"/>
    <w:rsid w:val="00F07197"/>
    <w:rsid w:val="00F0734E"/>
    <w:rsid w:val="00F07C78"/>
    <w:rsid w:val="00F07CB1"/>
    <w:rsid w:val="00F10B70"/>
    <w:rsid w:val="00F10C5E"/>
    <w:rsid w:val="00F11431"/>
    <w:rsid w:val="00F118E1"/>
    <w:rsid w:val="00F1263A"/>
    <w:rsid w:val="00F12A94"/>
    <w:rsid w:val="00F1311A"/>
    <w:rsid w:val="00F134BB"/>
    <w:rsid w:val="00F13602"/>
    <w:rsid w:val="00F13CDC"/>
    <w:rsid w:val="00F143B2"/>
    <w:rsid w:val="00F14796"/>
    <w:rsid w:val="00F14D2A"/>
    <w:rsid w:val="00F15ADE"/>
    <w:rsid w:val="00F16BF9"/>
    <w:rsid w:val="00F17F98"/>
    <w:rsid w:val="00F20084"/>
    <w:rsid w:val="00F21281"/>
    <w:rsid w:val="00F23608"/>
    <w:rsid w:val="00F23AD4"/>
    <w:rsid w:val="00F247D0"/>
    <w:rsid w:val="00F24AEB"/>
    <w:rsid w:val="00F257F1"/>
    <w:rsid w:val="00F30426"/>
    <w:rsid w:val="00F31A72"/>
    <w:rsid w:val="00F32A11"/>
    <w:rsid w:val="00F32F58"/>
    <w:rsid w:val="00F34E60"/>
    <w:rsid w:val="00F3503D"/>
    <w:rsid w:val="00F3523D"/>
    <w:rsid w:val="00F359B4"/>
    <w:rsid w:val="00F36684"/>
    <w:rsid w:val="00F37058"/>
    <w:rsid w:val="00F375DC"/>
    <w:rsid w:val="00F412A9"/>
    <w:rsid w:val="00F4167D"/>
    <w:rsid w:val="00F41825"/>
    <w:rsid w:val="00F42276"/>
    <w:rsid w:val="00F42529"/>
    <w:rsid w:val="00F435C7"/>
    <w:rsid w:val="00F43F00"/>
    <w:rsid w:val="00F461B8"/>
    <w:rsid w:val="00F465C5"/>
    <w:rsid w:val="00F46E91"/>
    <w:rsid w:val="00F47E20"/>
    <w:rsid w:val="00F500C2"/>
    <w:rsid w:val="00F506DA"/>
    <w:rsid w:val="00F50985"/>
    <w:rsid w:val="00F5120E"/>
    <w:rsid w:val="00F51A67"/>
    <w:rsid w:val="00F51EC2"/>
    <w:rsid w:val="00F5390C"/>
    <w:rsid w:val="00F5529F"/>
    <w:rsid w:val="00F55A6F"/>
    <w:rsid w:val="00F61790"/>
    <w:rsid w:val="00F61839"/>
    <w:rsid w:val="00F62121"/>
    <w:rsid w:val="00F630B9"/>
    <w:rsid w:val="00F63CB1"/>
    <w:rsid w:val="00F64133"/>
    <w:rsid w:val="00F6492B"/>
    <w:rsid w:val="00F660C2"/>
    <w:rsid w:val="00F66383"/>
    <w:rsid w:val="00F66E67"/>
    <w:rsid w:val="00F67D19"/>
    <w:rsid w:val="00F70C1B"/>
    <w:rsid w:val="00F7185D"/>
    <w:rsid w:val="00F71AB4"/>
    <w:rsid w:val="00F72139"/>
    <w:rsid w:val="00F7294E"/>
    <w:rsid w:val="00F73A70"/>
    <w:rsid w:val="00F74618"/>
    <w:rsid w:val="00F74873"/>
    <w:rsid w:val="00F760A3"/>
    <w:rsid w:val="00F763E7"/>
    <w:rsid w:val="00F77511"/>
    <w:rsid w:val="00F809BE"/>
    <w:rsid w:val="00F8142F"/>
    <w:rsid w:val="00F81F11"/>
    <w:rsid w:val="00F85591"/>
    <w:rsid w:val="00F85F69"/>
    <w:rsid w:val="00F8640C"/>
    <w:rsid w:val="00F8663A"/>
    <w:rsid w:val="00F87F47"/>
    <w:rsid w:val="00F9085F"/>
    <w:rsid w:val="00F90905"/>
    <w:rsid w:val="00F90EB6"/>
    <w:rsid w:val="00F915F4"/>
    <w:rsid w:val="00F91CE4"/>
    <w:rsid w:val="00F9216C"/>
    <w:rsid w:val="00F92C12"/>
    <w:rsid w:val="00F93C31"/>
    <w:rsid w:val="00F93DCF"/>
    <w:rsid w:val="00F93EE5"/>
    <w:rsid w:val="00F945BF"/>
    <w:rsid w:val="00F96396"/>
    <w:rsid w:val="00F966FF"/>
    <w:rsid w:val="00FA21DE"/>
    <w:rsid w:val="00FA256F"/>
    <w:rsid w:val="00FA2718"/>
    <w:rsid w:val="00FA28F7"/>
    <w:rsid w:val="00FA36AF"/>
    <w:rsid w:val="00FA4934"/>
    <w:rsid w:val="00FA49AD"/>
    <w:rsid w:val="00FA4C7C"/>
    <w:rsid w:val="00FA510E"/>
    <w:rsid w:val="00FA6769"/>
    <w:rsid w:val="00FA689C"/>
    <w:rsid w:val="00FA76B9"/>
    <w:rsid w:val="00FB0E58"/>
    <w:rsid w:val="00FB20E7"/>
    <w:rsid w:val="00FB2368"/>
    <w:rsid w:val="00FB25D8"/>
    <w:rsid w:val="00FB3276"/>
    <w:rsid w:val="00FB4521"/>
    <w:rsid w:val="00FB4B68"/>
    <w:rsid w:val="00FB5DE0"/>
    <w:rsid w:val="00FB5F2D"/>
    <w:rsid w:val="00FB7357"/>
    <w:rsid w:val="00FC0534"/>
    <w:rsid w:val="00FC0F83"/>
    <w:rsid w:val="00FC128A"/>
    <w:rsid w:val="00FC1B26"/>
    <w:rsid w:val="00FC1F76"/>
    <w:rsid w:val="00FC244B"/>
    <w:rsid w:val="00FC31FA"/>
    <w:rsid w:val="00FC35D5"/>
    <w:rsid w:val="00FC4181"/>
    <w:rsid w:val="00FC509C"/>
    <w:rsid w:val="00FC5CD4"/>
    <w:rsid w:val="00FC65C8"/>
    <w:rsid w:val="00FC6C93"/>
    <w:rsid w:val="00FC731D"/>
    <w:rsid w:val="00FC7379"/>
    <w:rsid w:val="00FC74CA"/>
    <w:rsid w:val="00FC7B33"/>
    <w:rsid w:val="00FD1003"/>
    <w:rsid w:val="00FD18E3"/>
    <w:rsid w:val="00FD223E"/>
    <w:rsid w:val="00FD2288"/>
    <w:rsid w:val="00FD229C"/>
    <w:rsid w:val="00FD260F"/>
    <w:rsid w:val="00FD26D9"/>
    <w:rsid w:val="00FD2968"/>
    <w:rsid w:val="00FD31E6"/>
    <w:rsid w:val="00FD465A"/>
    <w:rsid w:val="00FD545F"/>
    <w:rsid w:val="00FD6B5E"/>
    <w:rsid w:val="00FD6D86"/>
    <w:rsid w:val="00FD719B"/>
    <w:rsid w:val="00FD793A"/>
    <w:rsid w:val="00FD7AF5"/>
    <w:rsid w:val="00FD7BF9"/>
    <w:rsid w:val="00FD7F06"/>
    <w:rsid w:val="00FE0901"/>
    <w:rsid w:val="00FE1D7D"/>
    <w:rsid w:val="00FE25FB"/>
    <w:rsid w:val="00FE282C"/>
    <w:rsid w:val="00FE32C5"/>
    <w:rsid w:val="00FE3449"/>
    <w:rsid w:val="00FE3A61"/>
    <w:rsid w:val="00FE3BB7"/>
    <w:rsid w:val="00FE40B7"/>
    <w:rsid w:val="00FE42AC"/>
    <w:rsid w:val="00FE6969"/>
    <w:rsid w:val="00FE7CE2"/>
    <w:rsid w:val="00FF05D2"/>
    <w:rsid w:val="00FF05DD"/>
    <w:rsid w:val="00FF11A1"/>
    <w:rsid w:val="00FF12A6"/>
    <w:rsid w:val="00FF2E9A"/>
    <w:rsid w:val="00FF30D8"/>
    <w:rsid w:val="00FF3EF9"/>
    <w:rsid w:val="00FF45B4"/>
    <w:rsid w:val="00FF493A"/>
    <w:rsid w:val="00FF53E8"/>
    <w:rsid w:val="00FF56F9"/>
    <w:rsid w:val="00FF5C18"/>
    <w:rsid w:val="00FF5CF6"/>
    <w:rsid w:val="00FF5CFA"/>
    <w:rsid w:val="00FF6A1E"/>
    <w:rsid w:val="00FF7E31"/>
    <w:rsid w:val="013ECCBC"/>
    <w:rsid w:val="01D0FC75"/>
    <w:rsid w:val="020E840C"/>
    <w:rsid w:val="0511FEF7"/>
    <w:rsid w:val="05565595"/>
    <w:rsid w:val="06A86EBF"/>
    <w:rsid w:val="07312AF3"/>
    <w:rsid w:val="0A348EAC"/>
    <w:rsid w:val="0AEDB3D0"/>
    <w:rsid w:val="0C580738"/>
    <w:rsid w:val="0CA57590"/>
    <w:rsid w:val="0D84A76E"/>
    <w:rsid w:val="0EBA9014"/>
    <w:rsid w:val="10DECD67"/>
    <w:rsid w:val="11EE80E8"/>
    <w:rsid w:val="12A63F67"/>
    <w:rsid w:val="134E344C"/>
    <w:rsid w:val="14D51683"/>
    <w:rsid w:val="161C1468"/>
    <w:rsid w:val="162C204C"/>
    <w:rsid w:val="1B58B3D1"/>
    <w:rsid w:val="1B77F91C"/>
    <w:rsid w:val="215D1474"/>
    <w:rsid w:val="290DBB74"/>
    <w:rsid w:val="2A466BDE"/>
    <w:rsid w:val="2AD3702E"/>
    <w:rsid w:val="2AE49427"/>
    <w:rsid w:val="2E1C3949"/>
    <w:rsid w:val="2F71AD95"/>
    <w:rsid w:val="305979BD"/>
    <w:rsid w:val="316839B5"/>
    <w:rsid w:val="32B55599"/>
    <w:rsid w:val="33F48935"/>
    <w:rsid w:val="34CB790B"/>
    <w:rsid w:val="34EBBB54"/>
    <w:rsid w:val="34FD79EF"/>
    <w:rsid w:val="36281DB1"/>
    <w:rsid w:val="3915CCD1"/>
    <w:rsid w:val="3C2AF138"/>
    <w:rsid w:val="3CE6D0A6"/>
    <w:rsid w:val="3DB7FEE7"/>
    <w:rsid w:val="3DF56AF5"/>
    <w:rsid w:val="3E63C225"/>
    <w:rsid w:val="3E65E508"/>
    <w:rsid w:val="41FCE82D"/>
    <w:rsid w:val="42333A73"/>
    <w:rsid w:val="480A2520"/>
    <w:rsid w:val="492BF57E"/>
    <w:rsid w:val="4BD24F32"/>
    <w:rsid w:val="4F0410D7"/>
    <w:rsid w:val="4F77016A"/>
    <w:rsid w:val="50B7432D"/>
    <w:rsid w:val="51A0C907"/>
    <w:rsid w:val="53DC6A7B"/>
    <w:rsid w:val="54D8AA2D"/>
    <w:rsid w:val="55A365B5"/>
    <w:rsid w:val="56150897"/>
    <w:rsid w:val="56154C7B"/>
    <w:rsid w:val="5786A895"/>
    <w:rsid w:val="57BCA90E"/>
    <w:rsid w:val="57F3910B"/>
    <w:rsid w:val="582802FD"/>
    <w:rsid w:val="5B277A9A"/>
    <w:rsid w:val="5D1E48F5"/>
    <w:rsid w:val="5DCFDB41"/>
    <w:rsid w:val="602B937C"/>
    <w:rsid w:val="60376D61"/>
    <w:rsid w:val="6042FE4A"/>
    <w:rsid w:val="61442E73"/>
    <w:rsid w:val="6178F803"/>
    <w:rsid w:val="61B5649E"/>
    <w:rsid w:val="61EC0DCF"/>
    <w:rsid w:val="6207A817"/>
    <w:rsid w:val="6652D8A1"/>
    <w:rsid w:val="6A2FC02A"/>
    <w:rsid w:val="6A41CBC5"/>
    <w:rsid w:val="6B89E3EB"/>
    <w:rsid w:val="6BE0BE98"/>
    <w:rsid w:val="6E4C8B93"/>
    <w:rsid w:val="6EA2035F"/>
    <w:rsid w:val="6F008296"/>
    <w:rsid w:val="6FB6150E"/>
    <w:rsid w:val="6FF021DD"/>
    <w:rsid w:val="7123941A"/>
    <w:rsid w:val="714CF256"/>
    <w:rsid w:val="72BFFC4F"/>
    <w:rsid w:val="739935C3"/>
    <w:rsid w:val="762D9FBC"/>
    <w:rsid w:val="7A4023DB"/>
    <w:rsid w:val="7ADF9655"/>
    <w:rsid w:val="7B88556C"/>
    <w:rsid w:val="7D828E53"/>
    <w:rsid w:val="7E208563"/>
    <w:rsid w:val="7EDF1B9E"/>
    <w:rsid w:val="7FE14C9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E6511"/>
  <w15:chartTrackingRefBased/>
  <w15:docId w15:val="{9268F359-76E4-4F92-AB40-23E05B1E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8EB"/>
    <w:pPr>
      <w:spacing w:line="480" w:lineRule="auto"/>
    </w:pPr>
    <w:rPr>
      <w:rFonts w:ascii="Times New Roman" w:hAnsi="Times New Roman" w:cstheme="minorHAnsi"/>
      <w:sz w:val="24"/>
      <w:lang w:val="en-US"/>
    </w:rPr>
  </w:style>
  <w:style w:type="paragraph" w:styleId="Ttulo1">
    <w:name w:val="heading 1"/>
    <w:basedOn w:val="Normal"/>
    <w:next w:val="Normal"/>
    <w:link w:val="Ttulo1Car"/>
    <w:uiPriority w:val="9"/>
    <w:qFormat/>
    <w:rsid w:val="002E536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C4889"/>
    <w:pPr>
      <w:keepNext/>
      <w:keepLines/>
      <w:numPr>
        <w:ilvl w:val="1"/>
        <w:numId w:val="9"/>
      </w:numPr>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C4889"/>
    <w:pPr>
      <w:keepNext/>
      <w:keepLines/>
      <w:numPr>
        <w:ilvl w:val="2"/>
        <w:numId w:val="10"/>
      </w:numPr>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unhideWhenUsed/>
    <w:qFormat/>
    <w:rsid w:val="00883492"/>
    <w:pPr>
      <w:keepNext/>
      <w:keepLines/>
      <w:spacing w:before="40" w:after="0"/>
      <w:jc w:val="center"/>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67CE8"/>
    <w:rPr>
      <w:color w:val="808080"/>
    </w:rPr>
  </w:style>
  <w:style w:type="table" w:styleId="Tablaconcuadrcula">
    <w:name w:val="Table Grid"/>
    <w:basedOn w:val="Tablanormal"/>
    <w:uiPriority w:val="39"/>
    <w:rsid w:val="00A61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F3D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3DFD"/>
    <w:rPr>
      <w:rFonts w:ascii="Segoe UI" w:hAnsi="Segoe UI" w:cs="Segoe UI"/>
      <w:sz w:val="18"/>
      <w:szCs w:val="18"/>
    </w:rPr>
  </w:style>
  <w:style w:type="paragraph" w:styleId="Prrafodelista">
    <w:name w:val="List Paragraph"/>
    <w:basedOn w:val="Normal"/>
    <w:uiPriority w:val="34"/>
    <w:qFormat/>
    <w:rsid w:val="00C82BEC"/>
    <w:pPr>
      <w:ind w:left="720"/>
      <w:contextualSpacing/>
    </w:pPr>
  </w:style>
  <w:style w:type="character" w:customStyle="1" w:styleId="Ttulo1Car">
    <w:name w:val="Título 1 Car"/>
    <w:basedOn w:val="Fuentedeprrafopredeter"/>
    <w:link w:val="Ttulo1"/>
    <w:uiPriority w:val="9"/>
    <w:rsid w:val="002E5362"/>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0C4889"/>
    <w:rPr>
      <w:rFonts w:asciiTheme="majorHAnsi" w:eastAsiaTheme="majorEastAsia" w:hAnsiTheme="majorHAnsi" w:cstheme="majorBidi"/>
      <w:color w:val="2F5496" w:themeColor="accent1" w:themeShade="BF"/>
      <w:sz w:val="26"/>
      <w:szCs w:val="26"/>
      <w:lang w:val="en-US"/>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rFonts w:cstheme="minorHAnsi"/>
      <w:sz w:val="20"/>
      <w:szCs w:val="20"/>
      <w:lang w:val="en-US"/>
    </w:rPr>
  </w:style>
  <w:style w:type="character" w:styleId="Refdecomentario">
    <w:name w:val="annotation reference"/>
    <w:basedOn w:val="Fuentedeprrafopredeter"/>
    <w:uiPriority w:val="99"/>
    <w:semiHidden/>
    <w:unhideWhenUsed/>
    <w:rPr>
      <w:sz w:val="16"/>
      <w:szCs w:val="16"/>
    </w:rPr>
  </w:style>
  <w:style w:type="character" w:customStyle="1" w:styleId="Ttulo3Car">
    <w:name w:val="Título 3 Car"/>
    <w:basedOn w:val="Fuentedeprrafopredeter"/>
    <w:link w:val="Ttulo3"/>
    <w:uiPriority w:val="9"/>
    <w:rsid w:val="000C4889"/>
    <w:rPr>
      <w:rFonts w:asciiTheme="majorHAnsi" w:eastAsiaTheme="majorEastAsia" w:hAnsiTheme="majorHAnsi" w:cstheme="majorBidi"/>
      <w:color w:val="1F3763" w:themeColor="accent1" w:themeShade="7F"/>
      <w:sz w:val="24"/>
      <w:szCs w:val="24"/>
      <w:lang w:val="en-US"/>
    </w:rPr>
  </w:style>
  <w:style w:type="character" w:styleId="Nmerodelnea">
    <w:name w:val="line number"/>
    <w:basedOn w:val="Fuentedeprrafopredeter"/>
    <w:uiPriority w:val="99"/>
    <w:semiHidden/>
    <w:unhideWhenUsed/>
    <w:rsid w:val="006F3F3C"/>
  </w:style>
  <w:style w:type="character" w:customStyle="1" w:styleId="Ttulo4Car">
    <w:name w:val="Título 4 Car"/>
    <w:basedOn w:val="Fuentedeprrafopredeter"/>
    <w:link w:val="Ttulo4"/>
    <w:uiPriority w:val="9"/>
    <w:rsid w:val="00883492"/>
    <w:rPr>
      <w:rFonts w:asciiTheme="majorHAnsi" w:eastAsiaTheme="majorEastAsia" w:hAnsiTheme="majorHAnsi" w:cstheme="majorBidi"/>
      <w:i/>
      <w:iCs/>
      <w:color w:val="2F5496" w:themeColor="accent1" w:themeShade="BF"/>
      <w:sz w:val="24"/>
      <w:lang w:val="en-US"/>
    </w:rPr>
  </w:style>
  <w:style w:type="paragraph" w:styleId="Asuntodelcomentario">
    <w:name w:val="annotation subject"/>
    <w:basedOn w:val="Textocomentario"/>
    <w:next w:val="Textocomentario"/>
    <w:link w:val="AsuntodelcomentarioCar"/>
    <w:uiPriority w:val="99"/>
    <w:semiHidden/>
    <w:unhideWhenUsed/>
    <w:rsid w:val="00E963CB"/>
    <w:rPr>
      <w:b/>
      <w:bCs/>
    </w:rPr>
  </w:style>
  <w:style w:type="character" w:customStyle="1" w:styleId="AsuntodelcomentarioCar">
    <w:name w:val="Asunto del comentario Car"/>
    <w:basedOn w:val="TextocomentarioCar"/>
    <w:link w:val="Asuntodelcomentario"/>
    <w:uiPriority w:val="99"/>
    <w:semiHidden/>
    <w:rsid w:val="00E963CB"/>
    <w:rPr>
      <w:rFonts w:ascii="Times New Roman" w:hAnsi="Times New Roman" w:cstheme="minorHAnsi"/>
      <w:b/>
      <w:bCs/>
      <w:sz w:val="20"/>
      <w:szCs w:val="20"/>
      <w:lang w:val="en-US"/>
    </w:rPr>
  </w:style>
  <w:style w:type="paragraph" w:styleId="Sinespaciado">
    <w:name w:val="No Spacing"/>
    <w:uiPriority w:val="1"/>
    <w:qFormat/>
    <w:rsid w:val="008B67E1"/>
    <w:pPr>
      <w:spacing w:after="0" w:line="240" w:lineRule="auto"/>
    </w:pPr>
    <w:rPr>
      <w:rFonts w:ascii="Times New Roman" w:hAnsi="Times New Roman" w:cstheme="minorHAnsi"/>
      <w:sz w:val="24"/>
      <w:lang w:val="en-US"/>
    </w:rPr>
  </w:style>
  <w:style w:type="paragraph" w:styleId="NormalWeb">
    <w:name w:val="Normal (Web)"/>
    <w:basedOn w:val="Normal"/>
    <w:uiPriority w:val="99"/>
    <w:semiHidden/>
    <w:unhideWhenUsed/>
    <w:rsid w:val="00C95381"/>
    <w:pPr>
      <w:spacing w:before="100" w:beforeAutospacing="1" w:after="100" w:afterAutospacing="1" w:line="240" w:lineRule="auto"/>
    </w:pPr>
    <w:rPr>
      <w:rFonts w:cs="Times New Roman"/>
      <w:szCs w:val="24"/>
      <w:lang w:val="es-ES"/>
    </w:rPr>
  </w:style>
  <w:style w:type="paragraph" w:styleId="Revisin">
    <w:name w:val="Revision"/>
    <w:hidden/>
    <w:uiPriority w:val="99"/>
    <w:semiHidden/>
    <w:rsid w:val="000A1F2E"/>
    <w:pPr>
      <w:spacing w:after="0" w:line="240" w:lineRule="auto"/>
    </w:pPr>
    <w:rPr>
      <w:rFonts w:ascii="Times New Roman" w:hAnsi="Times New Roman" w:cstheme="minorHAnsi"/>
      <w:sz w:val="24"/>
      <w:lang w:val="en-US"/>
    </w:rPr>
  </w:style>
  <w:style w:type="character" w:styleId="Hipervnculo">
    <w:name w:val="Hyperlink"/>
    <w:basedOn w:val="Fuentedeprrafopredeter"/>
    <w:uiPriority w:val="99"/>
    <w:unhideWhenUsed/>
    <w:rsid w:val="00877136"/>
    <w:rPr>
      <w:color w:val="0563C1" w:themeColor="hyperlink"/>
      <w:u w:val="single"/>
    </w:rPr>
  </w:style>
  <w:style w:type="character" w:styleId="Mencinsinresolver">
    <w:name w:val="Unresolved Mention"/>
    <w:basedOn w:val="Fuentedeprrafopredeter"/>
    <w:uiPriority w:val="99"/>
    <w:semiHidden/>
    <w:unhideWhenUsed/>
    <w:rsid w:val="0087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0373">
      <w:bodyDiv w:val="1"/>
      <w:marLeft w:val="0"/>
      <w:marRight w:val="0"/>
      <w:marTop w:val="0"/>
      <w:marBottom w:val="0"/>
      <w:divBdr>
        <w:top w:val="none" w:sz="0" w:space="0" w:color="auto"/>
        <w:left w:val="none" w:sz="0" w:space="0" w:color="auto"/>
        <w:bottom w:val="none" w:sz="0" w:space="0" w:color="auto"/>
        <w:right w:val="none" w:sz="0" w:space="0" w:color="auto"/>
      </w:divBdr>
    </w:div>
    <w:div w:id="44641676">
      <w:bodyDiv w:val="1"/>
      <w:marLeft w:val="0"/>
      <w:marRight w:val="0"/>
      <w:marTop w:val="0"/>
      <w:marBottom w:val="0"/>
      <w:divBdr>
        <w:top w:val="none" w:sz="0" w:space="0" w:color="auto"/>
        <w:left w:val="none" w:sz="0" w:space="0" w:color="auto"/>
        <w:bottom w:val="none" w:sz="0" w:space="0" w:color="auto"/>
        <w:right w:val="none" w:sz="0" w:space="0" w:color="auto"/>
      </w:divBdr>
    </w:div>
    <w:div w:id="47806535">
      <w:bodyDiv w:val="1"/>
      <w:marLeft w:val="0"/>
      <w:marRight w:val="0"/>
      <w:marTop w:val="0"/>
      <w:marBottom w:val="0"/>
      <w:divBdr>
        <w:top w:val="none" w:sz="0" w:space="0" w:color="auto"/>
        <w:left w:val="none" w:sz="0" w:space="0" w:color="auto"/>
        <w:bottom w:val="none" w:sz="0" w:space="0" w:color="auto"/>
        <w:right w:val="none" w:sz="0" w:space="0" w:color="auto"/>
      </w:divBdr>
    </w:div>
    <w:div w:id="61177500">
      <w:bodyDiv w:val="1"/>
      <w:marLeft w:val="0"/>
      <w:marRight w:val="0"/>
      <w:marTop w:val="0"/>
      <w:marBottom w:val="0"/>
      <w:divBdr>
        <w:top w:val="none" w:sz="0" w:space="0" w:color="auto"/>
        <w:left w:val="none" w:sz="0" w:space="0" w:color="auto"/>
        <w:bottom w:val="none" w:sz="0" w:space="0" w:color="auto"/>
        <w:right w:val="none" w:sz="0" w:space="0" w:color="auto"/>
      </w:divBdr>
      <w:divsChild>
        <w:div w:id="280384241">
          <w:marLeft w:val="0"/>
          <w:marRight w:val="0"/>
          <w:marTop w:val="0"/>
          <w:marBottom w:val="240"/>
          <w:divBdr>
            <w:top w:val="none" w:sz="0" w:space="0" w:color="auto"/>
            <w:left w:val="none" w:sz="0" w:space="0" w:color="auto"/>
            <w:bottom w:val="none" w:sz="0" w:space="0" w:color="auto"/>
            <w:right w:val="none" w:sz="0" w:space="0" w:color="auto"/>
          </w:divBdr>
        </w:div>
        <w:div w:id="821770111">
          <w:marLeft w:val="0"/>
          <w:marRight w:val="0"/>
          <w:marTop w:val="0"/>
          <w:marBottom w:val="240"/>
          <w:divBdr>
            <w:top w:val="none" w:sz="0" w:space="0" w:color="auto"/>
            <w:left w:val="none" w:sz="0" w:space="0" w:color="auto"/>
            <w:bottom w:val="none" w:sz="0" w:space="0" w:color="auto"/>
            <w:right w:val="none" w:sz="0" w:space="0" w:color="auto"/>
          </w:divBdr>
        </w:div>
      </w:divsChild>
    </w:div>
    <w:div w:id="73405145">
      <w:bodyDiv w:val="1"/>
      <w:marLeft w:val="0"/>
      <w:marRight w:val="0"/>
      <w:marTop w:val="0"/>
      <w:marBottom w:val="0"/>
      <w:divBdr>
        <w:top w:val="none" w:sz="0" w:space="0" w:color="auto"/>
        <w:left w:val="none" w:sz="0" w:space="0" w:color="auto"/>
        <w:bottom w:val="none" w:sz="0" w:space="0" w:color="auto"/>
        <w:right w:val="none" w:sz="0" w:space="0" w:color="auto"/>
      </w:divBdr>
    </w:div>
    <w:div w:id="86732583">
      <w:bodyDiv w:val="1"/>
      <w:marLeft w:val="0"/>
      <w:marRight w:val="0"/>
      <w:marTop w:val="0"/>
      <w:marBottom w:val="0"/>
      <w:divBdr>
        <w:top w:val="none" w:sz="0" w:space="0" w:color="auto"/>
        <w:left w:val="none" w:sz="0" w:space="0" w:color="auto"/>
        <w:bottom w:val="none" w:sz="0" w:space="0" w:color="auto"/>
        <w:right w:val="none" w:sz="0" w:space="0" w:color="auto"/>
      </w:divBdr>
    </w:div>
    <w:div w:id="117918435">
      <w:bodyDiv w:val="1"/>
      <w:marLeft w:val="0"/>
      <w:marRight w:val="0"/>
      <w:marTop w:val="0"/>
      <w:marBottom w:val="0"/>
      <w:divBdr>
        <w:top w:val="none" w:sz="0" w:space="0" w:color="auto"/>
        <w:left w:val="none" w:sz="0" w:space="0" w:color="auto"/>
        <w:bottom w:val="none" w:sz="0" w:space="0" w:color="auto"/>
        <w:right w:val="none" w:sz="0" w:space="0" w:color="auto"/>
      </w:divBdr>
    </w:div>
    <w:div w:id="148331211">
      <w:bodyDiv w:val="1"/>
      <w:marLeft w:val="0"/>
      <w:marRight w:val="0"/>
      <w:marTop w:val="0"/>
      <w:marBottom w:val="0"/>
      <w:divBdr>
        <w:top w:val="none" w:sz="0" w:space="0" w:color="auto"/>
        <w:left w:val="none" w:sz="0" w:space="0" w:color="auto"/>
        <w:bottom w:val="none" w:sz="0" w:space="0" w:color="auto"/>
        <w:right w:val="none" w:sz="0" w:space="0" w:color="auto"/>
      </w:divBdr>
    </w:div>
    <w:div w:id="163322043">
      <w:bodyDiv w:val="1"/>
      <w:marLeft w:val="0"/>
      <w:marRight w:val="0"/>
      <w:marTop w:val="0"/>
      <w:marBottom w:val="0"/>
      <w:divBdr>
        <w:top w:val="none" w:sz="0" w:space="0" w:color="auto"/>
        <w:left w:val="none" w:sz="0" w:space="0" w:color="auto"/>
        <w:bottom w:val="none" w:sz="0" w:space="0" w:color="auto"/>
        <w:right w:val="none" w:sz="0" w:space="0" w:color="auto"/>
      </w:divBdr>
    </w:div>
    <w:div w:id="172691948">
      <w:bodyDiv w:val="1"/>
      <w:marLeft w:val="0"/>
      <w:marRight w:val="0"/>
      <w:marTop w:val="0"/>
      <w:marBottom w:val="0"/>
      <w:divBdr>
        <w:top w:val="none" w:sz="0" w:space="0" w:color="auto"/>
        <w:left w:val="none" w:sz="0" w:space="0" w:color="auto"/>
        <w:bottom w:val="none" w:sz="0" w:space="0" w:color="auto"/>
        <w:right w:val="none" w:sz="0" w:space="0" w:color="auto"/>
      </w:divBdr>
    </w:div>
    <w:div w:id="177155800">
      <w:bodyDiv w:val="1"/>
      <w:marLeft w:val="0"/>
      <w:marRight w:val="0"/>
      <w:marTop w:val="0"/>
      <w:marBottom w:val="0"/>
      <w:divBdr>
        <w:top w:val="none" w:sz="0" w:space="0" w:color="auto"/>
        <w:left w:val="none" w:sz="0" w:space="0" w:color="auto"/>
        <w:bottom w:val="none" w:sz="0" w:space="0" w:color="auto"/>
        <w:right w:val="none" w:sz="0" w:space="0" w:color="auto"/>
      </w:divBdr>
    </w:div>
    <w:div w:id="211112234">
      <w:bodyDiv w:val="1"/>
      <w:marLeft w:val="0"/>
      <w:marRight w:val="0"/>
      <w:marTop w:val="0"/>
      <w:marBottom w:val="0"/>
      <w:divBdr>
        <w:top w:val="none" w:sz="0" w:space="0" w:color="auto"/>
        <w:left w:val="none" w:sz="0" w:space="0" w:color="auto"/>
        <w:bottom w:val="none" w:sz="0" w:space="0" w:color="auto"/>
        <w:right w:val="none" w:sz="0" w:space="0" w:color="auto"/>
      </w:divBdr>
      <w:divsChild>
        <w:div w:id="1598175273">
          <w:marLeft w:val="0"/>
          <w:marRight w:val="0"/>
          <w:marTop w:val="0"/>
          <w:marBottom w:val="240"/>
          <w:divBdr>
            <w:top w:val="none" w:sz="0" w:space="0" w:color="auto"/>
            <w:left w:val="none" w:sz="0" w:space="0" w:color="auto"/>
            <w:bottom w:val="none" w:sz="0" w:space="0" w:color="auto"/>
            <w:right w:val="none" w:sz="0" w:space="0" w:color="auto"/>
          </w:divBdr>
        </w:div>
      </w:divsChild>
    </w:div>
    <w:div w:id="266818629">
      <w:bodyDiv w:val="1"/>
      <w:marLeft w:val="0"/>
      <w:marRight w:val="0"/>
      <w:marTop w:val="0"/>
      <w:marBottom w:val="0"/>
      <w:divBdr>
        <w:top w:val="none" w:sz="0" w:space="0" w:color="auto"/>
        <w:left w:val="none" w:sz="0" w:space="0" w:color="auto"/>
        <w:bottom w:val="none" w:sz="0" w:space="0" w:color="auto"/>
        <w:right w:val="none" w:sz="0" w:space="0" w:color="auto"/>
      </w:divBdr>
      <w:divsChild>
        <w:div w:id="261648856">
          <w:marLeft w:val="0"/>
          <w:marRight w:val="0"/>
          <w:marTop w:val="0"/>
          <w:marBottom w:val="240"/>
          <w:divBdr>
            <w:top w:val="none" w:sz="0" w:space="0" w:color="auto"/>
            <w:left w:val="none" w:sz="0" w:space="0" w:color="auto"/>
            <w:bottom w:val="none" w:sz="0" w:space="0" w:color="auto"/>
            <w:right w:val="none" w:sz="0" w:space="0" w:color="auto"/>
          </w:divBdr>
        </w:div>
      </w:divsChild>
    </w:div>
    <w:div w:id="290525943">
      <w:bodyDiv w:val="1"/>
      <w:marLeft w:val="0"/>
      <w:marRight w:val="0"/>
      <w:marTop w:val="0"/>
      <w:marBottom w:val="0"/>
      <w:divBdr>
        <w:top w:val="none" w:sz="0" w:space="0" w:color="auto"/>
        <w:left w:val="none" w:sz="0" w:space="0" w:color="auto"/>
        <w:bottom w:val="none" w:sz="0" w:space="0" w:color="auto"/>
        <w:right w:val="none" w:sz="0" w:space="0" w:color="auto"/>
      </w:divBdr>
    </w:div>
    <w:div w:id="293291989">
      <w:bodyDiv w:val="1"/>
      <w:marLeft w:val="0"/>
      <w:marRight w:val="0"/>
      <w:marTop w:val="0"/>
      <w:marBottom w:val="0"/>
      <w:divBdr>
        <w:top w:val="none" w:sz="0" w:space="0" w:color="auto"/>
        <w:left w:val="none" w:sz="0" w:space="0" w:color="auto"/>
        <w:bottom w:val="none" w:sz="0" w:space="0" w:color="auto"/>
        <w:right w:val="none" w:sz="0" w:space="0" w:color="auto"/>
      </w:divBdr>
    </w:div>
    <w:div w:id="341057341">
      <w:bodyDiv w:val="1"/>
      <w:marLeft w:val="0"/>
      <w:marRight w:val="0"/>
      <w:marTop w:val="0"/>
      <w:marBottom w:val="0"/>
      <w:divBdr>
        <w:top w:val="none" w:sz="0" w:space="0" w:color="auto"/>
        <w:left w:val="none" w:sz="0" w:space="0" w:color="auto"/>
        <w:bottom w:val="none" w:sz="0" w:space="0" w:color="auto"/>
        <w:right w:val="none" w:sz="0" w:space="0" w:color="auto"/>
      </w:divBdr>
    </w:div>
    <w:div w:id="349723989">
      <w:bodyDiv w:val="1"/>
      <w:marLeft w:val="0"/>
      <w:marRight w:val="0"/>
      <w:marTop w:val="0"/>
      <w:marBottom w:val="0"/>
      <w:divBdr>
        <w:top w:val="none" w:sz="0" w:space="0" w:color="auto"/>
        <w:left w:val="none" w:sz="0" w:space="0" w:color="auto"/>
        <w:bottom w:val="none" w:sz="0" w:space="0" w:color="auto"/>
        <w:right w:val="none" w:sz="0" w:space="0" w:color="auto"/>
      </w:divBdr>
      <w:divsChild>
        <w:div w:id="147987028">
          <w:marLeft w:val="0"/>
          <w:marRight w:val="0"/>
          <w:marTop w:val="0"/>
          <w:marBottom w:val="240"/>
          <w:divBdr>
            <w:top w:val="none" w:sz="0" w:space="0" w:color="auto"/>
            <w:left w:val="none" w:sz="0" w:space="0" w:color="auto"/>
            <w:bottom w:val="none" w:sz="0" w:space="0" w:color="auto"/>
            <w:right w:val="none" w:sz="0" w:space="0" w:color="auto"/>
          </w:divBdr>
        </w:div>
      </w:divsChild>
    </w:div>
    <w:div w:id="355350775">
      <w:bodyDiv w:val="1"/>
      <w:marLeft w:val="0"/>
      <w:marRight w:val="0"/>
      <w:marTop w:val="0"/>
      <w:marBottom w:val="0"/>
      <w:divBdr>
        <w:top w:val="none" w:sz="0" w:space="0" w:color="auto"/>
        <w:left w:val="none" w:sz="0" w:space="0" w:color="auto"/>
        <w:bottom w:val="none" w:sz="0" w:space="0" w:color="auto"/>
        <w:right w:val="none" w:sz="0" w:space="0" w:color="auto"/>
      </w:divBdr>
    </w:div>
    <w:div w:id="356389535">
      <w:bodyDiv w:val="1"/>
      <w:marLeft w:val="0"/>
      <w:marRight w:val="0"/>
      <w:marTop w:val="0"/>
      <w:marBottom w:val="0"/>
      <w:divBdr>
        <w:top w:val="none" w:sz="0" w:space="0" w:color="auto"/>
        <w:left w:val="none" w:sz="0" w:space="0" w:color="auto"/>
        <w:bottom w:val="none" w:sz="0" w:space="0" w:color="auto"/>
        <w:right w:val="none" w:sz="0" w:space="0" w:color="auto"/>
      </w:divBdr>
    </w:div>
    <w:div w:id="379863172">
      <w:bodyDiv w:val="1"/>
      <w:marLeft w:val="0"/>
      <w:marRight w:val="0"/>
      <w:marTop w:val="0"/>
      <w:marBottom w:val="0"/>
      <w:divBdr>
        <w:top w:val="none" w:sz="0" w:space="0" w:color="auto"/>
        <w:left w:val="none" w:sz="0" w:space="0" w:color="auto"/>
        <w:bottom w:val="none" w:sz="0" w:space="0" w:color="auto"/>
        <w:right w:val="none" w:sz="0" w:space="0" w:color="auto"/>
      </w:divBdr>
      <w:divsChild>
        <w:div w:id="1429158443">
          <w:marLeft w:val="0"/>
          <w:marRight w:val="0"/>
          <w:marTop w:val="0"/>
          <w:marBottom w:val="240"/>
          <w:divBdr>
            <w:top w:val="none" w:sz="0" w:space="0" w:color="auto"/>
            <w:left w:val="none" w:sz="0" w:space="0" w:color="auto"/>
            <w:bottom w:val="none" w:sz="0" w:space="0" w:color="auto"/>
            <w:right w:val="none" w:sz="0" w:space="0" w:color="auto"/>
          </w:divBdr>
        </w:div>
      </w:divsChild>
    </w:div>
    <w:div w:id="389159046">
      <w:bodyDiv w:val="1"/>
      <w:marLeft w:val="0"/>
      <w:marRight w:val="0"/>
      <w:marTop w:val="0"/>
      <w:marBottom w:val="0"/>
      <w:divBdr>
        <w:top w:val="none" w:sz="0" w:space="0" w:color="auto"/>
        <w:left w:val="none" w:sz="0" w:space="0" w:color="auto"/>
        <w:bottom w:val="none" w:sz="0" w:space="0" w:color="auto"/>
        <w:right w:val="none" w:sz="0" w:space="0" w:color="auto"/>
      </w:divBdr>
      <w:divsChild>
        <w:div w:id="499664469">
          <w:marLeft w:val="0"/>
          <w:marRight w:val="0"/>
          <w:marTop w:val="0"/>
          <w:marBottom w:val="240"/>
          <w:divBdr>
            <w:top w:val="none" w:sz="0" w:space="0" w:color="auto"/>
            <w:left w:val="none" w:sz="0" w:space="0" w:color="auto"/>
            <w:bottom w:val="none" w:sz="0" w:space="0" w:color="auto"/>
            <w:right w:val="none" w:sz="0" w:space="0" w:color="auto"/>
          </w:divBdr>
        </w:div>
        <w:div w:id="979001474">
          <w:marLeft w:val="0"/>
          <w:marRight w:val="0"/>
          <w:marTop w:val="0"/>
          <w:marBottom w:val="240"/>
          <w:divBdr>
            <w:top w:val="none" w:sz="0" w:space="0" w:color="auto"/>
            <w:left w:val="none" w:sz="0" w:space="0" w:color="auto"/>
            <w:bottom w:val="none" w:sz="0" w:space="0" w:color="auto"/>
            <w:right w:val="none" w:sz="0" w:space="0" w:color="auto"/>
          </w:divBdr>
        </w:div>
        <w:div w:id="2064215292">
          <w:marLeft w:val="0"/>
          <w:marRight w:val="0"/>
          <w:marTop w:val="0"/>
          <w:marBottom w:val="240"/>
          <w:divBdr>
            <w:top w:val="none" w:sz="0" w:space="0" w:color="auto"/>
            <w:left w:val="none" w:sz="0" w:space="0" w:color="auto"/>
            <w:bottom w:val="none" w:sz="0" w:space="0" w:color="auto"/>
            <w:right w:val="none" w:sz="0" w:space="0" w:color="auto"/>
          </w:divBdr>
        </w:div>
      </w:divsChild>
    </w:div>
    <w:div w:id="418597033">
      <w:bodyDiv w:val="1"/>
      <w:marLeft w:val="0"/>
      <w:marRight w:val="0"/>
      <w:marTop w:val="0"/>
      <w:marBottom w:val="0"/>
      <w:divBdr>
        <w:top w:val="none" w:sz="0" w:space="0" w:color="auto"/>
        <w:left w:val="none" w:sz="0" w:space="0" w:color="auto"/>
        <w:bottom w:val="none" w:sz="0" w:space="0" w:color="auto"/>
        <w:right w:val="none" w:sz="0" w:space="0" w:color="auto"/>
      </w:divBdr>
    </w:div>
    <w:div w:id="425811824">
      <w:bodyDiv w:val="1"/>
      <w:marLeft w:val="0"/>
      <w:marRight w:val="0"/>
      <w:marTop w:val="0"/>
      <w:marBottom w:val="0"/>
      <w:divBdr>
        <w:top w:val="none" w:sz="0" w:space="0" w:color="auto"/>
        <w:left w:val="none" w:sz="0" w:space="0" w:color="auto"/>
        <w:bottom w:val="none" w:sz="0" w:space="0" w:color="auto"/>
        <w:right w:val="none" w:sz="0" w:space="0" w:color="auto"/>
      </w:divBdr>
    </w:div>
    <w:div w:id="434255994">
      <w:bodyDiv w:val="1"/>
      <w:marLeft w:val="0"/>
      <w:marRight w:val="0"/>
      <w:marTop w:val="0"/>
      <w:marBottom w:val="0"/>
      <w:divBdr>
        <w:top w:val="none" w:sz="0" w:space="0" w:color="auto"/>
        <w:left w:val="none" w:sz="0" w:space="0" w:color="auto"/>
        <w:bottom w:val="none" w:sz="0" w:space="0" w:color="auto"/>
        <w:right w:val="none" w:sz="0" w:space="0" w:color="auto"/>
      </w:divBdr>
    </w:div>
    <w:div w:id="480780312">
      <w:bodyDiv w:val="1"/>
      <w:marLeft w:val="0"/>
      <w:marRight w:val="0"/>
      <w:marTop w:val="0"/>
      <w:marBottom w:val="0"/>
      <w:divBdr>
        <w:top w:val="none" w:sz="0" w:space="0" w:color="auto"/>
        <w:left w:val="none" w:sz="0" w:space="0" w:color="auto"/>
        <w:bottom w:val="none" w:sz="0" w:space="0" w:color="auto"/>
        <w:right w:val="none" w:sz="0" w:space="0" w:color="auto"/>
      </w:divBdr>
    </w:div>
    <w:div w:id="485511068">
      <w:bodyDiv w:val="1"/>
      <w:marLeft w:val="0"/>
      <w:marRight w:val="0"/>
      <w:marTop w:val="0"/>
      <w:marBottom w:val="0"/>
      <w:divBdr>
        <w:top w:val="none" w:sz="0" w:space="0" w:color="auto"/>
        <w:left w:val="none" w:sz="0" w:space="0" w:color="auto"/>
        <w:bottom w:val="none" w:sz="0" w:space="0" w:color="auto"/>
        <w:right w:val="none" w:sz="0" w:space="0" w:color="auto"/>
      </w:divBdr>
    </w:div>
    <w:div w:id="495459656">
      <w:bodyDiv w:val="1"/>
      <w:marLeft w:val="0"/>
      <w:marRight w:val="0"/>
      <w:marTop w:val="0"/>
      <w:marBottom w:val="0"/>
      <w:divBdr>
        <w:top w:val="none" w:sz="0" w:space="0" w:color="auto"/>
        <w:left w:val="none" w:sz="0" w:space="0" w:color="auto"/>
        <w:bottom w:val="none" w:sz="0" w:space="0" w:color="auto"/>
        <w:right w:val="none" w:sz="0" w:space="0" w:color="auto"/>
      </w:divBdr>
    </w:div>
    <w:div w:id="501119487">
      <w:bodyDiv w:val="1"/>
      <w:marLeft w:val="0"/>
      <w:marRight w:val="0"/>
      <w:marTop w:val="0"/>
      <w:marBottom w:val="0"/>
      <w:divBdr>
        <w:top w:val="none" w:sz="0" w:space="0" w:color="auto"/>
        <w:left w:val="none" w:sz="0" w:space="0" w:color="auto"/>
        <w:bottom w:val="none" w:sz="0" w:space="0" w:color="auto"/>
        <w:right w:val="none" w:sz="0" w:space="0" w:color="auto"/>
      </w:divBdr>
      <w:divsChild>
        <w:div w:id="1459760762">
          <w:marLeft w:val="0"/>
          <w:marRight w:val="0"/>
          <w:marTop w:val="0"/>
          <w:marBottom w:val="240"/>
          <w:divBdr>
            <w:top w:val="none" w:sz="0" w:space="0" w:color="auto"/>
            <w:left w:val="none" w:sz="0" w:space="0" w:color="auto"/>
            <w:bottom w:val="none" w:sz="0" w:space="0" w:color="auto"/>
            <w:right w:val="none" w:sz="0" w:space="0" w:color="auto"/>
          </w:divBdr>
        </w:div>
      </w:divsChild>
    </w:div>
    <w:div w:id="506792866">
      <w:bodyDiv w:val="1"/>
      <w:marLeft w:val="0"/>
      <w:marRight w:val="0"/>
      <w:marTop w:val="0"/>
      <w:marBottom w:val="0"/>
      <w:divBdr>
        <w:top w:val="none" w:sz="0" w:space="0" w:color="auto"/>
        <w:left w:val="none" w:sz="0" w:space="0" w:color="auto"/>
        <w:bottom w:val="none" w:sz="0" w:space="0" w:color="auto"/>
        <w:right w:val="none" w:sz="0" w:space="0" w:color="auto"/>
      </w:divBdr>
    </w:div>
    <w:div w:id="508910164">
      <w:bodyDiv w:val="1"/>
      <w:marLeft w:val="0"/>
      <w:marRight w:val="0"/>
      <w:marTop w:val="0"/>
      <w:marBottom w:val="0"/>
      <w:divBdr>
        <w:top w:val="none" w:sz="0" w:space="0" w:color="auto"/>
        <w:left w:val="none" w:sz="0" w:space="0" w:color="auto"/>
        <w:bottom w:val="none" w:sz="0" w:space="0" w:color="auto"/>
        <w:right w:val="none" w:sz="0" w:space="0" w:color="auto"/>
      </w:divBdr>
    </w:div>
    <w:div w:id="523591159">
      <w:bodyDiv w:val="1"/>
      <w:marLeft w:val="0"/>
      <w:marRight w:val="0"/>
      <w:marTop w:val="0"/>
      <w:marBottom w:val="0"/>
      <w:divBdr>
        <w:top w:val="none" w:sz="0" w:space="0" w:color="auto"/>
        <w:left w:val="none" w:sz="0" w:space="0" w:color="auto"/>
        <w:bottom w:val="none" w:sz="0" w:space="0" w:color="auto"/>
        <w:right w:val="none" w:sz="0" w:space="0" w:color="auto"/>
      </w:divBdr>
    </w:div>
    <w:div w:id="530071143">
      <w:bodyDiv w:val="1"/>
      <w:marLeft w:val="0"/>
      <w:marRight w:val="0"/>
      <w:marTop w:val="0"/>
      <w:marBottom w:val="0"/>
      <w:divBdr>
        <w:top w:val="none" w:sz="0" w:space="0" w:color="auto"/>
        <w:left w:val="none" w:sz="0" w:space="0" w:color="auto"/>
        <w:bottom w:val="none" w:sz="0" w:space="0" w:color="auto"/>
        <w:right w:val="none" w:sz="0" w:space="0" w:color="auto"/>
      </w:divBdr>
    </w:div>
    <w:div w:id="547649540">
      <w:bodyDiv w:val="1"/>
      <w:marLeft w:val="0"/>
      <w:marRight w:val="0"/>
      <w:marTop w:val="0"/>
      <w:marBottom w:val="0"/>
      <w:divBdr>
        <w:top w:val="none" w:sz="0" w:space="0" w:color="auto"/>
        <w:left w:val="none" w:sz="0" w:space="0" w:color="auto"/>
        <w:bottom w:val="none" w:sz="0" w:space="0" w:color="auto"/>
        <w:right w:val="none" w:sz="0" w:space="0" w:color="auto"/>
      </w:divBdr>
    </w:div>
    <w:div w:id="617416946">
      <w:bodyDiv w:val="1"/>
      <w:marLeft w:val="0"/>
      <w:marRight w:val="0"/>
      <w:marTop w:val="0"/>
      <w:marBottom w:val="0"/>
      <w:divBdr>
        <w:top w:val="none" w:sz="0" w:space="0" w:color="auto"/>
        <w:left w:val="none" w:sz="0" w:space="0" w:color="auto"/>
        <w:bottom w:val="none" w:sz="0" w:space="0" w:color="auto"/>
        <w:right w:val="none" w:sz="0" w:space="0" w:color="auto"/>
      </w:divBdr>
      <w:divsChild>
        <w:div w:id="352533926">
          <w:marLeft w:val="0"/>
          <w:marRight w:val="0"/>
          <w:marTop w:val="0"/>
          <w:marBottom w:val="240"/>
          <w:divBdr>
            <w:top w:val="none" w:sz="0" w:space="0" w:color="auto"/>
            <w:left w:val="none" w:sz="0" w:space="0" w:color="auto"/>
            <w:bottom w:val="none" w:sz="0" w:space="0" w:color="auto"/>
            <w:right w:val="none" w:sz="0" w:space="0" w:color="auto"/>
          </w:divBdr>
        </w:div>
      </w:divsChild>
    </w:div>
    <w:div w:id="627316059">
      <w:bodyDiv w:val="1"/>
      <w:marLeft w:val="0"/>
      <w:marRight w:val="0"/>
      <w:marTop w:val="0"/>
      <w:marBottom w:val="0"/>
      <w:divBdr>
        <w:top w:val="none" w:sz="0" w:space="0" w:color="auto"/>
        <w:left w:val="none" w:sz="0" w:space="0" w:color="auto"/>
        <w:bottom w:val="none" w:sz="0" w:space="0" w:color="auto"/>
        <w:right w:val="none" w:sz="0" w:space="0" w:color="auto"/>
      </w:divBdr>
    </w:div>
    <w:div w:id="633173602">
      <w:bodyDiv w:val="1"/>
      <w:marLeft w:val="0"/>
      <w:marRight w:val="0"/>
      <w:marTop w:val="0"/>
      <w:marBottom w:val="0"/>
      <w:divBdr>
        <w:top w:val="none" w:sz="0" w:space="0" w:color="auto"/>
        <w:left w:val="none" w:sz="0" w:space="0" w:color="auto"/>
        <w:bottom w:val="none" w:sz="0" w:space="0" w:color="auto"/>
        <w:right w:val="none" w:sz="0" w:space="0" w:color="auto"/>
      </w:divBdr>
    </w:div>
    <w:div w:id="637689734">
      <w:bodyDiv w:val="1"/>
      <w:marLeft w:val="0"/>
      <w:marRight w:val="0"/>
      <w:marTop w:val="0"/>
      <w:marBottom w:val="0"/>
      <w:divBdr>
        <w:top w:val="none" w:sz="0" w:space="0" w:color="auto"/>
        <w:left w:val="none" w:sz="0" w:space="0" w:color="auto"/>
        <w:bottom w:val="none" w:sz="0" w:space="0" w:color="auto"/>
        <w:right w:val="none" w:sz="0" w:space="0" w:color="auto"/>
      </w:divBdr>
    </w:div>
    <w:div w:id="690378535">
      <w:bodyDiv w:val="1"/>
      <w:marLeft w:val="0"/>
      <w:marRight w:val="0"/>
      <w:marTop w:val="0"/>
      <w:marBottom w:val="0"/>
      <w:divBdr>
        <w:top w:val="none" w:sz="0" w:space="0" w:color="auto"/>
        <w:left w:val="none" w:sz="0" w:space="0" w:color="auto"/>
        <w:bottom w:val="none" w:sz="0" w:space="0" w:color="auto"/>
        <w:right w:val="none" w:sz="0" w:space="0" w:color="auto"/>
      </w:divBdr>
    </w:div>
    <w:div w:id="714698109">
      <w:bodyDiv w:val="1"/>
      <w:marLeft w:val="0"/>
      <w:marRight w:val="0"/>
      <w:marTop w:val="0"/>
      <w:marBottom w:val="0"/>
      <w:divBdr>
        <w:top w:val="none" w:sz="0" w:space="0" w:color="auto"/>
        <w:left w:val="none" w:sz="0" w:space="0" w:color="auto"/>
        <w:bottom w:val="none" w:sz="0" w:space="0" w:color="auto"/>
        <w:right w:val="none" w:sz="0" w:space="0" w:color="auto"/>
      </w:divBdr>
    </w:div>
    <w:div w:id="718361031">
      <w:bodyDiv w:val="1"/>
      <w:marLeft w:val="0"/>
      <w:marRight w:val="0"/>
      <w:marTop w:val="0"/>
      <w:marBottom w:val="0"/>
      <w:divBdr>
        <w:top w:val="none" w:sz="0" w:space="0" w:color="auto"/>
        <w:left w:val="none" w:sz="0" w:space="0" w:color="auto"/>
        <w:bottom w:val="none" w:sz="0" w:space="0" w:color="auto"/>
        <w:right w:val="none" w:sz="0" w:space="0" w:color="auto"/>
      </w:divBdr>
    </w:div>
    <w:div w:id="764035466">
      <w:bodyDiv w:val="1"/>
      <w:marLeft w:val="0"/>
      <w:marRight w:val="0"/>
      <w:marTop w:val="0"/>
      <w:marBottom w:val="0"/>
      <w:divBdr>
        <w:top w:val="none" w:sz="0" w:space="0" w:color="auto"/>
        <w:left w:val="none" w:sz="0" w:space="0" w:color="auto"/>
        <w:bottom w:val="none" w:sz="0" w:space="0" w:color="auto"/>
        <w:right w:val="none" w:sz="0" w:space="0" w:color="auto"/>
      </w:divBdr>
    </w:div>
    <w:div w:id="765224146">
      <w:bodyDiv w:val="1"/>
      <w:marLeft w:val="0"/>
      <w:marRight w:val="0"/>
      <w:marTop w:val="0"/>
      <w:marBottom w:val="0"/>
      <w:divBdr>
        <w:top w:val="none" w:sz="0" w:space="0" w:color="auto"/>
        <w:left w:val="none" w:sz="0" w:space="0" w:color="auto"/>
        <w:bottom w:val="none" w:sz="0" w:space="0" w:color="auto"/>
        <w:right w:val="none" w:sz="0" w:space="0" w:color="auto"/>
      </w:divBdr>
    </w:div>
    <w:div w:id="768621664">
      <w:bodyDiv w:val="1"/>
      <w:marLeft w:val="0"/>
      <w:marRight w:val="0"/>
      <w:marTop w:val="0"/>
      <w:marBottom w:val="0"/>
      <w:divBdr>
        <w:top w:val="none" w:sz="0" w:space="0" w:color="auto"/>
        <w:left w:val="none" w:sz="0" w:space="0" w:color="auto"/>
        <w:bottom w:val="none" w:sz="0" w:space="0" w:color="auto"/>
        <w:right w:val="none" w:sz="0" w:space="0" w:color="auto"/>
      </w:divBdr>
    </w:div>
    <w:div w:id="780077785">
      <w:bodyDiv w:val="1"/>
      <w:marLeft w:val="0"/>
      <w:marRight w:val="0"/>
      <w:marTop w:val="0"/>
      <w:marBottom w:val="0"/>
      <w:divBdr>
        <w:top w:val="none" w:sz="0" w:space="0" w:color="auto"/>
        <w:left w:val="none" w:sz="0" w:space="0" w:color="auto"/>
        <w:bottom w:val="none" w:sz="0" w:space="0" w:color="auto"/>
        <w:right w:val="none" w:sz="0" w:space="0" w:color="auto"/>
      </w:divBdr>
    </w:div>
    <w:div w:id="782647970">
      <w:bodyDiv w:val="1"/>
      <w:marLeft w:val="0"/>
      <w:marRight w:val="0"/>
      <w:marTop w:val="0"/>
      <w:marBottom w:val="0"/>
      <w:divBdr>
        <w:top w:val="none" w:sz="0" w:space="0" w:color="auto"/>
        <w:left w:val="none" w:sz="0" w:space="0" w:color="auto"/>
        <w:bottom w:val="none" w:sz="0" w:space="0" w:color="auto"/>
        <w:right w:val="none" w:sz="0" w:space="0" w:color="auto"/>
      </w:divBdr>
    </w:div>
    <w:div w:id="807863271">
      <w:bodyDiv w:val="1"/>
      <w:marLeft w:val="0"/>
      <w:marRight w:val="0"/>
      <w:marTop w:val="0"/>
      <w:marBottom w:val="0"/>
      <w:divBdr>
        <w:top w:val="none" w:sz="0" w:space="0" w:color="auto"/>
        <w:left w:val="none" w:sz="0" w:space="0" w:color="auto"/>
        <w:bottom w:val="none" w:sz="0" w:space="0" w:color="auto"/>
        <w:right w:val="none" w:sz="0" w:space="0" w:color="auto"/>
      </w:divBdr>
    </w:div>
    <w:div w:id="907107339">
      <w:bodyDiv w:val="1"/>
      <w:marLeft w:val="0"/>
      <w:marRight w:val="0"/>
      <w:marTop w:val="0"/>
      <w:marBottom w:val="0"/>
      <w:divBdr>
        <w:top w:val="none" w:sz="0" w:space="0" w:color="auto"/>
        <w:left w:val="none" w:sz="0" w:space="0" w:color="auto"/>
        <w:bottom w:val="none" w:sz="0" w:space="0" w:color="auto"/>
        <w:right w:val="none" w:sz="0" w:space="0" w:color="auto"/>
      </w:divBdr>
    </w:div>
    <w:div w:id="930773368">
      <w:bodyDiv w:val="1"/>
      <w:marLeft w:val="0"/>
      <w:marRight w:val="0"/>
      <w:marTop w:val="0"/>
      <w:marBottom w:val="0"/>
      <w:divBdr>
        <w:top w:val="none" w:sz="0" w:space="0" w:color="auto"/>
        <w:left w:val="none" w:sz="0" w:space="0" w:color="auto"/>
        <w:bottom w:val="none" w:sz="0" w:space="0" w:color="auto"/>
        <w:right w:val="none" w:sz="0" w:space="0" w:color="auto"/>
      </w:divBdr>
    </w:div>
    <w:div w:id="939532441">
      <w:bodyDiv w:val="1"/>
      <w:marLeft w:val="0"/>
      <w:marRight w:val="0"/>
      <w:marTop w:val="0"/>
      <w:marBottom w:val="0"/>
      <w:divBdr>
        <w:top w:val="none" w:sz="0" w:space="0" w:color="auto"/>
        <w:left w:val="none" w:sz="0" w:space="0" w:color="auto"/>
        <w:bottom w:val="none" w:sz="0" w:space="0" w:color="auto"/>
        <w:right w:val="none" w:sz="0" w:space="0" w:color="auto"/>
      </w:divBdr>
    </w:div>
    <w:div w:id="984166002">
      <w:bodyDiv w:val="1"/>
      <w:marLeft w:val="0"/>
      <w:marRight w:val="0"/>
      <w:marTop w:val="0"/>
      <w:marBottom w:val="0"/>
      <w:divBdr>
        <w:top w:val="none" w:sz="0" w:space="0" w:color="auto"/>
        <w:left w:val="none" w:sz="0" w:space="0" w:color="auto"/>
        <w:bottom w:val="none" w:sz="0" w:space="0" w:color="auto"/>
        <w:right w:val="none" w:sz="0" w:space="0" w:color="auto"/>
      </w:divBdr>
    </w:div>
    <w:div w:id="989552748">
      <w:bodyDiv w:val="1"/>
      <w:marLeft w:val="0"/>
      <w:marRight w:val="0"/>
      <w:marTop w:val="0"/>
      <w:marBottom w:val="0"/>
      <w:divBdr>
        <w:top w:val="none" w:sz="0" w:space="0" w:color="auto"/>
        <w:left w:val="none" w:sz="0" w:space="0" w:color="auto"/>
        <w:bottom w:val="none" w:sz="0" w:space="0" w:color="auto"/>
        <w:right w:val="none" w:sz="0" w:space="0" w:color="auto"/>
      </w:divBdr>
      <w:divsChild>
        <w:div w:id="1358119225">
          <w:marLeft w:val="0"/>
          <w:marRight w:val="0"/>
          <w:marTop w:val="0"/>
          <w:marBottom w:val="240"/>
          <w:divBdr>
            <w:top w:val="none" w:sz="0" w:space="0" w:color="auto"/>
            <w:left w:val="none" w:sz="0" w:space="0" w:color="auto"/>
            <w:bottom w:val="none" w:sz="0" w:space="0" w:color="auto"/>
            <w:right w:val="none" w:sz="0" w:space="0" w:color="auto"/>
          </w:divBdr>
        </w:div>
      </w:divsChild>
    </w:div>
    <w:div w:id="993751950">
      <w:bodyDiv w:val="1"/>
      <w:marLeft w:val="0"/>
      <w:marRight w:val="0"/>
      <w:marTop w:val="0"/>
      <w:marBottom w:val="0"/>
      <w:divBdr>
        <w:top w:val="none" w:sz="0" w:space="0" w:color="auto"/>
        <w:left w:val="none" w:sz="0" w:space="0" w:color="auto"/>
        <w:bottom w:val="none" w:sz="0" w:space="0" w:color="auto"/>
        <w:right w:val="none" w:sz="0" w:space="0" w:color="auto"/>
      </w:divBdr>
    </w:div>
    <w:div w:id="1028487737">
      <w:bodyDiv w:val="1"/>
      <w:marLeft w:val="0"/>
      <w:marRight w:val="0"/>
      <w:marTop w:val="0"/>
      <w:marBottom w:val="0"/>
      <w:divBdr>
        <w:top w:val="none" w:sz="0" w:space="0" w:color="auto"/>
        <w:left w:val="none" w:sz="0" w:space="0" w:color="auto"/>
        <w:bottom w:val="none" w:sz="0" w:space="0" w:color="auto"/>
        <w:right w:val="none" w:sz="0" w:space="0" w:color="auto"/>
      </w:divBdr>
    </w:div>
    <w:div w:id="1031497053">
      <w:bodyDiv w:val="1"/>
      <w:marLeft w:val="0"/>
      <w:marRight w:val="0"/>
      <w:marTop w:val="0"/>
      <w:marBottom w:val="0"/>
      <w:divBdr>
        <w:top w:val="none" w:sz="0" w:space="0" w:color="auto"/>
        <w:left w:val="none" w:sz="0" w:space="0" w:color="auto"/>
        <w:bottom w:val="none" w:sz="0" w:space="0" w:color="auto"/>
        <w:right w:val="none" w:sz="0" w:space="0" w:color="auto"/>
      </w:divBdr>
    </w:div>
    <w:div w:id="1039664487">
      <w:bodyDiv w:val="1"/>
      <w:marLeft w:val="0"/>
      <w:marRight w:val="0"/>
      <w:marTop w:val="0"/>
      <w:marBottom w:val="0"/>
      <w:divBdr>
        <w:top w:val="none" w:sz="0" w:space="0" w:color="auto"/>
        <w:left w:val="none" w:sz="0" w:space="0" w:color="auto"/>
        <w:bottom w:val="none" w:sz="0" w:space="0" w:color="auto"/>
        <w:right w:val="none" w:sz="0" w:space="0" w:color="auto"/>
      </w:divBdr>
    </w:div>
    <w:div w:id="1051029229">
      <w:bodyDiv w:val="1"/>
      <w:marLeft w:val="0"/>
      <w:marRight w:val="0"/>
      <w:marTop w:val="0"/>
      <w:marBottom w:val="0"/>
      <w:divBdr>
        <w:top w:val="none" w:sz="0" w:space="0" w:color="auto"/>
        <w:left w:val="none" w:sz="0" w:space="0" w:color="auto"/>
        <w:bottom w:val="none" w:sz="0" w:space="0" w:color="auto"/>
        <w:right w:val="none" w:sz="0" w:space="0" w:color="auto"/>
      </w:divBdr>
    </w:div>
    <w:div w:id="1078557891">
      <w:bodyDiv w:val="1"/>
      <w:marLeft w:val="0"/>
      <w:marRight w:val="0"/>
      <w:marTop w:val="0"/>
      <w:marBottom w:val="0"/>
      <w:divBdr>
        <w:top w:val="none" w:sz="0" w:space="0" w:color="auto"/>
        <w:left w:val="none" w:sz="0" w:space="0" w:color="auto"/>
        <w:bottom w:val="none" w:sz="0" w:space="0" w:color="auto"/>
        <w:right w:val="none" w:sz="0" w:space="0" w:color="auto"/>
      </w:divBdr>
    </w:div>
    <w:div w:id="1085149834">
      <w:bodyDiv w:val="1"/>
      <w:marLeft w:val="0"/>
      <w:marRight w:val="0"/>
      <w:marTop w:val="0"/>
      <w:marBottom w:val="0"/>
      <w:divBdr>
        <w:top w:val="none" w:sz="0" w:space="0" w:color="auto"/>
        <w:left w:val="none" w:sz="0" w:space="0" w:color="auto"/>
        <w:bottom w:val="none" w:sz="0" w:space="0" w:color="auto"/>
        <w:right w:val="none" w:sz="0" w:space="0" w:color="auto"/>
      </w:divBdr>
    </w:div>
    <w:div w:id="1086226046">
      <w:bodyDiv w:val="1"/>
      <w:marLeft w:val="0"/>
      <w:marRight w:val="0"/>
      <w:marTop w:val="0"/>
      <w:marBottom w:val="0"/>
      <w:divBdr>
        <w:top w:val="none" w:sz="0" w:space="0" w:color="auto"/>
        <w:left w:val="none" w:sz="0" w:space="0" w:color="auto"/>
        <w:bottom w:val="none" w:sz="0" w:space="0" w:color="auto"/>
        <w:right w:val="none" w:sz="0" w:space="0" w:color="auto"/>
      </w:divBdr>
    </w:div>
    <w:div w:id="1097794632">
      <w:bodyDiv w:val="1"/>
      <w:marLeft w:val="0"/>
      <w:marRight w:val="0"/>
      <w:marTop w:val="0"/>
      <w:marBottom w:val="0"/>
      <w:divBdr>
        <w:top w:val="none" w:sz="0" w:space="0" w:color="auto"/>
        <w:left w:val="none" w:sz="0" w:space="0" w:color="auto"/>
        <w:bottom w:val="none" w:sz="0" w:space="0" w:color="auto"/>
        <w:right w:val="none" w:sz="0" w:space="0" w:color="auto"/>
      </w:divBdr>
    </w:div>
    <w:div w:id="1101032163">
      <w:bodyDiv w:val="1"/>
      <w:marLeft w:val="0"/>
      <w:marRight w:val="0"/>
      <w:marTop w:val="0"/>
      <w:marBottom w:val="0"/>
      <w:divBdr>
        <w:top w:val="none" w:sz="0" w:space="0" w:color="auto"/>
        <w:left w:val="none" w:sz="0" w:space="0" w:color="auto"/>
        <w:bottom w:val="none" w:sz="0" w:space="0" w:color="auto"/>
        <w:right w:val="none" w:sz="0" w:space="0" w:color="auto"/>
      </w:divBdr>
    </w:div>
    <w:div w:id="1101949522">
      <w:bodyDiv w:val="1"/>
      <w:marLeft w:val="0"/>
      <w:marRight w:val="0"/>
      <w:marTop w:val="0"/>
      <w:marBottom w:val="0"/>
      <w:divBdr>
        <w:top w:val="none" w:sz="0" w:space="0" w:color="auto"/>
        <w:left w:val="none" w:sz="0" w:space="0" w:color="auto"/>
        <w:bottom w:val="none" w:sz="0" w:space="0" w:color="auto"/>
        <w:right w:val="none" w:sz="0" w:space="0" w:color="auto"/>
      </w:divBdr>
      <w:divsChild>
        <w:div w:id="252205457">
          <w:marLeft w:val="0"/>
          <w:marRight w:val="0"/>
          <w:marTop w:val="0"/>
          <w:marBottom w:val="240"/>
          <w:divBdr>
            <w:top w:val="none" w:sz="0" w:space="0" w:color="auto"/>
            <w:left w:val="none" w:sz="0" w:space="0" w:color="auto"/>
            <w:bottom w:val="none" w:sz="0" w:space="0" w:color="auto"/>
            <w:right w:val="none" w:sz="0" w:space="0" w:color="auto"/>
          </w:divBdr>
        </w:div>
      </w:divsChild>
    </w:div>
    <w:div w:id="1105227512">
      <w:bodyDiv w:val="1"/>
      <w:marLeft w:val="0"/>
      <w:marRight w:val="0"/>
      <w:marTop w:val="0"/>
      <w:marBottom w:val="0"/>
      <w:divBdr>
        <w:top w:val="none" w:sz="0" w:space="0" w:color="auto"/>
        <w:left w:val="none" w:sz="0" w:space="0" w:color="auto"/>
        <w:bottom w:val="none" w:sz="0" w:space="0" w:color="auto"/>
        <w:right w:val="none" w:sz="0" w:space="0" w:color="auto"/>
      </w:divBdr>
    </w:div>
    <w:div w:id="1121728716">
      <w:bodyDiv w:val="1"/>
      <w:marLeft w:val="0"/>
      <w:marRight w:val="0"/>
      <w:marTop w:val="0"/>
      <w:marBottom w:val="0"/>
      <w:divBdr>
        <w:top w:val="none" w:sz="0" w:space="0" w:color="auto"/>
        <w:left w:val="none" w:sz="0" w:space="0" w:color="auto"/>
        <w:bottom w:val="none" w:sz="0" w:space="0" w:color="auto"/>
        <w:right w:val="none" w:sz="0" w:space="0" w:color="auto"/>
      </w:divBdr>
    </w:div>
    <w:div w:id="1122962354">
      <w:bodyDiv w:val="1"/>
      <w:marLeft w:val="0"/>
      <w:marRight w:val="0"/>
      <w:marTop w:val="0"/>
      <w:marBottom w:val="0"/>
      <w:divBdr>
        <w:top w:val="none" w:sz="0" w:space="0" w:color="auto"/>
        <w:left w:val="none" w:sz="0" w:space="0" w:color="auto"/>
        <w:bottom w:val="none" w:sz="0" w:space="0" w:color="auto"/>
        <w:right w:val="none" w:sz="0" w:space="0" w:color="auto"/>
      </w:divBdr>
      <w:divsChild>
        <w:div w:id="2095778081">
          <w:marLeft w:val="0"/>
          <w:marRight w:val="0"/>
          <w:marTop w:val="0"/>
          <w:marBottom w:val="240"/>
          <w:divBdr>
            <w:top w:val="none" w:sz="0" w:space="0" w:color="auto"/>
            <w:left w:val="none" w:sz="0" w:space="0" w:color="auto"/>
            <w:bottom w:val="none" w:sz="0" w:space="0" w:color="auto"/>
            <w:right w:val="none" w:sz="0" w:space="0" w:color="auto"/>
          </w:divBdr>
        </w:div>
      </w:divsChild>
    </w:div>
    <w:div w:id="1124348096">
      <w:bodyDiv w:val="1"/>
      <w:marLeft w:val="0"/>
      <w:marRight w:val="0"/>
      <w:marTop w:val="0"/>
      <w:marBottom w:val="0"/>
      <w:divBdr>
        <w:top w:val="none" w:sz="0" w:space="0" w:color="auto"/>
        <w:left w:val="none" w:sz="0" w:space="0" w:color="auto"/>
        <w:bottom w:val="none" w:sz="0" w:space="0" w:color="auto"/>
        <w:right w:val="none" w:sz="0" w:space="0" w:color="auto"/>
      </w:divBdr>
    </w:div>
    <w:div w:id="1175850049">
      <w:bodyDiv w:val="1"/>
      <w:marLeft w:val="0"/>
      <w:marRight w:val="0"/>
      <w:marTop w:val="0"/>
      <w:marBottom w:val="0"/>
      <w:divBdr>
        <w:top w:val="none" w:sz="0" w:space="0" w:color="auto"/>
        <w:left w:val="none" w:sz="0" w:space="0" w:color="auto"/>
        <w:bottom w:val="none" w:sz="0" w:space="0" w:color="auto"/>
        <w:right w:val="none" w:sz="0" w:space="0" w:color="auto"/>
      </w:divBdr>
    </w:div>
    <w:div w:id="1218585037">
      <w:bodyDiv w:val="1"/>
      <w:marLeft w:val="0"/>
      <w:marRight w:val="0"/>
      <w:marTop w:val="0"/>
      <w:marBottom w:val="0"/>
      <w:divBdr>
        <w:top w:val="none" w:sz="0" w:space="0" w:color="auto"/>
        <w:left w:val="none" w:sz="0" w:space="0" w:color="auto"/>
        <w:bottom w:val="none" w:sz="0" w:space="0" w:color="auto"/>
        <w:right w:val="none" w:sz="0" w:space="0" w:color="auto"/>
      </w:divBdr>
    </w:div>
    <w:div w:id="1253930541">
      <w:bodyDiv w:val="1"/>
      <w:marLeft w:val="0"/>
      <w:marRight w:val="0"/>
      <w:marTop w:val="0"/>
      <w:marBottom w:val="0"/>
      <w:divBdr>
        <w:top w:val="none" w:sz="0" w:space="0" w:color="auto"/>
        <w:left w:val="none" w:sz="0" w:space="0" w:color="auto"/>
        <w:bottom w:val="none" w:sz="0" w:space="0" w:color="auto"/>
        <w:right w:val="none" w:sz="0" w:space="0" w:color="auto"/>
      </w:divBdr>
    </w:div>
    <w:div w:id="1272085453">
      <w:bodyDiv w:val="1"/>
      <w:marLeft w:val="0"/>
      <w:marRight w:val="0"/>
      <w:marTop w:val="0"/>
      <w:marBottom w:val="0"/>
      <w:divBdr>
        <w:top w:val="none" w:sz="0" w:space="0" w:color="auto"/>
        <w:left w:val="none" w:sz="0" w:space="0" w:color="auto"/>
        <w:bottom w:val="none" w:sz="0" w:space="0" w:color="auto"/>
        <w:right w:val="none" w:sz="0" w:space="0" w:color="auto"/>
      </w:divBdr>
    </w:div>
    <w:div w:id="1273829485">
      <w:bodyDiv w:val="1"/>
      <w:marLeft w:val="0"/>
      <w:marRight w:val="0"/>
      <w:marTop w:val="0"/>
      <w:marBottom w:val="0"/>
      <w:divBdr>
        <w:top w:val="none" w:sz="0" w:space="0" w:color="auto"/>
        <w:left w:val="none" w:sz="0" w:space="0" w:color="auto"/>
        <w:bottom w:val="none" w:sz="0" w:space="0" w:color="auto"/>
        <w:right w:val="none" w:sz="0" w:space="0" w:color="auto"/>
      </w:divBdr>
    </w:div>
    <w:div w:id="1274093975">
      <w:bodyDiv w:val="1"/>
      <w:marLeft w:val="0"/>
      <w:marRight w:val="0"/>
      <w:marTop w:val="0"/>
      <w:marBottom w:val="0"/>
      <w:divBdr>
        <w:top w:val="none" w:sz="0" w:space="0" w:color="auto"/>
        <w:left w:val="none" w:sz="0" w:space="0" w:color="auto"/>
        <w:bottom w:val="none" w:sz="0" w:space="0" w:color="auto"/>
        <w:right w:val="none" w:sz="0" w:space="0" w:color="auto"/>
      </w:divBdr>
    </w:div>
    <w:div w:id="1277059916">
      <w:bodyDiv w:val="1"/>
      <w:marLeft w:val="0"/>
      <w:marRight w:val="0"/>
      <w:marTop w:val="0"/>
      <w:marBottom w:val="0"/>
      <w:divBdr>
        <w:top w:val="none" w:sz="0" w:space="0" w:color="auto"/>
        <w:left w:val="none" w:sz="0" w:space="0" w:color="auto"/>
        <w:bottom w:val="none" w:sz="0" w:space="0" w:color="auto"/>
        <w:right w:val="none" w:sz="0" w:space="0" w:color="auto"/>
      </w:divBdr>
    </w:div>
    <w:div w:id="1290624160">
      <w:bodyDiv w:val="1"/>
      <w:marLeft w:val="0"/>
      <w:marRight w:val="0"/>
      <w:marTop w:val="0"/>
      <w:marBottom w:val="0"/>
      <w:divBdr>
        <w:top w:val="none" w:sz="0" w:space="0" w:color="auto"/>
        <w:left w:val="none" w:sz="0" w:space="0" w:color="auto"/>
        <w:bottom w:val="none" w:sz="0" w:space="0" w:color="auto"/>
        <w:right w:val="none" w:sz="0" w:space="0" w:color="auto"/>
      </w:divBdr>
    </w:div>
    <w:div w:id="1293363228">
      <w:bodyDiv w:val="1"/>
      <w:marLeft w:val="0"/>
      <w:marRight w:val="0"/>
      <w:marTop w:val="0"/>
      <w:marBottom w:val="0"/>
      <w:divBdr>
        <w:top w:val="none" w:sz="0" w:space="0" w:color="auto"/>
        <w:left w:val="none" w:sz="0" w:space="0" w:color="auto"/>
        <w:bottom w:val="none" w:sz="0" w:space="0" w:color="auto"/>
        <w:right w:val="none" w:sz="0" w:space="0" w:color="auto"/>
      </w:divBdr>
    </w:div>
    <w:div w:id="1320616841">
      <w:bodyDiv w:val="1"/>
      <w:marLeft w:val="0"/>
      <w:marRight w:val="0"/>
      <w:marTop w:val="0"/>
      <w:marBottom w:val="0"/>
      <w:divBdr>
        <w:top w:val="none" w:sz="0" w:space="0" w:color="auto"/>
        <w:left w:val="none" w:sz="0" w:space="0" w:color="auto"/>
        <w:bottom w:val="none" w:sz="0" w:space="0" w:color="auto"/>
        <w:right w:val="none" w:sz="0" w:space="0" w:color="auto"/>
      </w:divBdr>
    </w:div>
    <w:div w:id="1342202532">
      <w:bodyDiv w:val="1"/>
      <w:marLeft w:val="0"/>
      <w:marRight w:val="0"/>
      <w:marTop w:val="0"/>
      <w:marBottom w:val="0"/>
      <w:divBdr>
        <w:top w:val="none" w:sz="0" w:space="0" w:color="auto"/>
        <w:left w:val="none" w:sz="0" w:space="0" w:color="auto"/>
        <w:bottom w:val="none" w:sz="0" w:space="0" w:color="auto"/>
        <w:right w:val="none" w:sz="0" w:space="0" w:color="auto"/>
      </w:divBdr>
    </w:div>
    <w:div w:id="1342507180">
      <w:bodyDiv w:val="1"/>
      <w:marLeft w:val="0"/>
      <w:marRight w:val="0"/>
      <w:marTop w:val="0"/>
      <w:marBottom w:val="0"/>
      <w:divBdr>
        <w:top w:val="none" w:sz="0" w:space="0" w:color="auto"/>
        <w:left w:val="none" w:sz="0" w:space="0" w:color="auto"/>
        <w:bottom w:val="none" w:sz="0" w:space="0" w:color="auto"/>
        <w:right w:val="none" w:sz="0" w:space="0" w:color="auto"/>
      </w:divBdr>
      <w:divsChild>
        <w:div w:id="1458834828">
          <w:marLeft w:val="0"/>
          <w:marRight w:val="0"/>
          <w:marTop w:val="0"/>
          <w:marBottom w:val="240"/>
          <w:divBdr>
            <w:top w:val="none" w:sz="0" w:space="0" w:color="auto"/>
            <w:left w:val="none" w:sz="0" w:space="0" w:color="auto"/>
            <w:bottom w:val="none" w:sz="0" w:space="0" w:color="auto"/>
            <w:right w:val="none" w:sz="0" w:space="0" w:color="auto"/>
          </w:divBdr>
        </w:div>
      </w:divsChild>
    </w:div>
    <w:div w:id="1355496345">
      <w:bodyDiv w:val="1"/>
      <w:marLeft w:val="0"/>
      <w:marRight w:val="0"/>
      <w:marTop w:val="0"/>
      <w:marBottom w:val="0"/>
      <w:divBdr>
        <w:top w:val="none" w:sz="0" w:space="0" w:color="auto"/>
        <w:left w:val="none" w:sz="0" w:space="0" w:color="auto"/>
        <w:bottom w:val="none" w:sz="0" w:space="0" w:color="auto"/>
        <w:right w:val="none" w:sz="0" w:space="0" w:color="auto"/>
      </w:divBdr>
      <w:divsChild>
        <w:div w:id="635112194">
          <w:marLeft w:val="0"/>
          <w:marRight w:val="0"/>
          <w:marTop w:val="0"/>
          <w:marBottom w:val="240"/>
          <w:divBdr>
            <w:top w:val="none" w:sz="0" w:space="0" w:color="auto"/>
            <w:left w:val="none" w:sz="0" w:space="0" w:color="auto"/>
            <w:bottom w:val="none" w:sz="0" w:space="0" w:color="auto"/>
            <w:right w:val="none" w:sz="0" w:space="0" w:color="auto"/>
          </w:divBdr>
        </w:div>
      </w:divsChild>
    </w:div>
    <w:div w:id="1377899031">
      <w:bodyDiv w:val="1"/>
      <w:marLeft w:val="0"/>
      <w:marRight w:val="0"/>
      <w:marTop w:val="0"/>
      <w:marBottom w:val="0"/>
      <w:divBdr>
        <w:top w:val="none" w:sz="0" w:space="0" w:color="auto"/>
        <w:left w:val="none" w:sz="0" w:space="0" w:color="auto"/>
        <w:bottom w:val="none" w:sz="0" w:space="0" w:color="auto"/>
        <w:right w:val="none" w:sz="0" w:space="0" w:color="auto"/>
      </w:divBdr>
    </w:div>
    <w:div w:id="1389692601">
      <w:bodyDiv w:val="1"/>
      <w:marLeft w:val="0"/>
      <w:marRight w:val="0"/>
      <w:marTop w:val="0"/>
      <w:marBottom w:val="0"/>
      <w:divBdr>
        <w:top w:val="none" w:sz="0" w:space="0" w:color="auto"/>
        <w:left w:val="none" w:sz="0" w:space="0" w:color="auto"/>
        <w:bottom w:val="none" w:sz="0" w:space="0" w:color="auto"/>
        <w:right w:val="none" w:sz="0" w:space="0" w:color="auto"/>
      </w:divBdr>
    </w:div>
    <w:div w:id="1415740355">
      <w:bodyDiv w:val="1"/>
      <w:marLeft w:val="0"/>
      <w:marRight w:val="0"/>
      <w:marTop w:val="0"/>
      <w:marBottom w:val="0"/>
      <w:divBdr>
        <w:top w:val="none" w:sz="0" w:space="0" w:color="auto"/>
        <w:left w:val="none" w:sz="0" w:space="0" w:color="auto"/>
        <w:bottom w:val="none" w:sz="0" w:space="0" w:color="auto"/>
        <w:right w:val="none" w:sz="0" w:space="0" w:color="auto"/>
      </w:divBdr>
    </w:div>
    <w:div w:id="1422556742">
      <w:bodyDiv w:val="1"/>
      <w:marLeft w:val="0"/>
      <w:marRight w:val="0"/>
      <w:marTop w:val="0"/>
      <w:marBottom w:val="0"/>
      <w:divBdr>
        <w:top w:val="none" w:sz="0" w:space="0" w:color="auto"/>
        <w:left w:val="none" w:sz="0" w:space="0" w:color="auto"/>
        <w:bottom w:val="none" w:sz="0" w:space="0" w:color="auto"/>
        <w:right w:val="none" w:sz="0" w:space="0" w:color="auto"/>
      </w:divBdr>
    </w:div>
    <w:div w:id="1427842908">
      <w:bodyDiv w:val="1"/>
      <w:marLeft w:val="0"/>
      <w:marRight w:val="0"/>
      <w:marTop w:val="0"/>
      <w:marBottom w:val="0"/>
      <w:divBdr>
        <w:top w:val="none" w:sz="0" w:space="0" w:color="auto"/>
        <w:left w:val="none" w:sz="0" w:space="0" w:color="auto"/>
        <w:bottom w:val="none" w:sz="0" w:space="0" w:color="auto"/>
        <w:right w:val="none" w:sz="0" w:space="0" w:color="auto"/>
      </w:divBdr>
      <w:divsChild>
        <w:div w:id="1057515536">
          <w:marLeft w:val="0"/>
          <w:marRight w:val="0"/>
          <w:marTop w:val="0"/>
          <w:marBottom w:val="240"/>
          <w:divBdr>
            <w:top w:val="none" w:sz="0" w:space="0" w:color="auto"/>
            <w:left w:val="none" w:sz="0" w:space="0" w:color="auto"/>
            <w:bottom w:val="none" w:sz="0" w:space="0" w:color="auto"/>
            <w:right w:val="none" w:sz="0" w:space="0" w:color="auto"/>
          </w:divBdr>
        </w:div>
      </w:divsChild>
    </w:div>
    <w:div w:id="1431703795">
      <w:bodyDiv w:val="1"/>
      <w:marLeft w:val="0"/>
      <w:marRight w:val="0"/>
      <w:marTop w:val="0"/>
      <w:marBottom w:val="0"/>
      <w:divBdr>
        <w:top w:val="none" w:sz="0" w:space="0" w:color="auto"/>
        <w:left w:val="none" w:sz="0" w:space="0" w:color="auto"/>
        <w:bottom w:val="none" w:sz="0" w:space="0" w:color="auto"/>
        <w:right w:val="none" w:sz="0" w:space="0" w:color="auto"/>
      </w:divBdr>
      <w:divsChild>
        <w:div w:id="857474384">
          <w:marLeft w:val="0"/>
          <w:marRight w:val="0"/>
          <w:marTop w:val="0"/>
          <w:marBottom w:val="240"/>
          <w:divBdr>
            <w:top w:val="none" w:sz="0" w:space="0" w:color="auto"/>
            <w:left w:val="none" w:sz="0" w:space="0" w:color="auto"/>
            <w:bottom w:val="none" w:sz="0" w:space="0" w:color="auto"/>
            <w:right w:val="none" w:sz="0" w:space="0" w:color="auto"/>
          </w:divBdr>
        </w:div>
      </w:divsChild>
    </w:div>
    <w:div w:id="1447961522">
      <w:bodyDiv w:val="1"/>
      <w:marLeft w:val="0"/>
      <w:marRight w:val="0"/>
      <w:marTop w:val="0"/>
      <w:marBottom w:val="0"/>
      <w:divBdr>
        <w:top w:val="none" w:sz="0" w:space="0" w:color="auto"/>
        <w:left w:val="none" w:sz="0" w:space="0" w:color="auto"/>
        <w:bottom w:val="none" w:sz="0" w:space="0" w:color="auto"/>
        <w:right w:val="none" w:sz="0" w:space="0" w:color="auto"/>
      </w:divBdr>
      <w:divsChild>
        <w:div w:id="603655988">
          <w:marLeft w:val="0"/>
          <w:marRight w:val="0"/>
          <w:marTop w:val="0"/>
          <w:marBottom w:val="240"/>
          <w:divBdr>
            <w:top w:val="none" w:sz="0" w:space="0" w:color="auto"/>
            <w:left w:val="none" w:sz="0" w:space="0" w:color="auto"/>
            <w:bottom w:val="none" w:sz="0" w:space="0" w:color="auto"/>
            <w:right w:val="none" w:sz="0" w:space="0" w:color="auto"/>
          </w:divBdr>
        </w:div>
      </w:divsChild>
    </w:div>
    <w:div w:id="1451123054">
      <w:bodyDiv w:val="1"/>
      <w:marLeft w:val="0"/>
      <w:marRight w:val="0"/>
      <w:marTop w:val="0"/>
      <w:marBottom w:val="0"/>
      <w:divBdr>
        <w:top w:val="none" w:sz="0" w:space="0" w:color="auto"/>
        <w:left w:val="none" w:sz="0" w:space="0" w:color="auto"/>
        <w:bottom w:val="none" w:sz="0" w:space="0" w:color="auto"/>
        <w:right w:val="none" w:sz="0" w:space="0" w:color="auto"/>
      </w:divBdr>
    </w:div>
    <w:div w:id="1456412577">
      <w:bodyDiv w:val="1"/>
      <w:marLeft w:val="0"/>
      <w:marRight w:val="0"/>
      <w:marTop w:val="0"/>
      <w:marBottom w:val="0"/>
      <w:divBdr>
        <w:top w:val="none" w:sz="0" w:space="0" w:color="auto"/>
        <w:left w:val="none" w:sz="0" w:space="0" w:color="auto"/>
        <w:bottom w:val="none" w:sz="0" w:space="0" w:color="auto"/>
        <w:right w:val="none" w:sz="0" w:space="0" w:color="auto"/>
      </w:divBdr>
    </w:div>
    <w:div w:id="1472211583">
      <w:bodyDiv w:val="1"/>
      <w:marLeft w:val="0"/>
      <w:marRight w:val="0"/>
      <w:marTop w:val="0"/>
      <w:marBottom w:val="0"/>
      <w:divBdr>
        <w:top w:val="none" w:sz="0" w:space="0" w:color="auto"/>
        <w:left w:val="none" w:sz="0" w:space="0" w:color="auto"/>
        <w:bottom w:val="none" w:sz="0" w:space="0" w:color="auto"/>
        <w:right w:val="none" w:sz="0" w:space="0" w:color="auto"/>
      </w:divBdr>
    </w:div>
    <w:div w:id="1472794537">
      <w:bodyDiv w:val="1"/>
      <w:marLeft w:val="0"/>
      <w:marRight w:val="0"/>
      <w:marTop w:val="0"/>
      <w:marBottom w:val="0"/>
      <w:divBdr>
        <w:top w:val="none" w:sz="0" w:space="0" w:color="auto"/>
        <w:left w:val="none" w:sz="0" w:space="0" w:color="auto"/>
        <w:bottom w:val="none" w:sz="0" w:space="0" w:color="auto"/>
        <w:right w:val="none" w:sz="0" w:space="0" w:color="auto"/>
      </w:divBdr>
      <w:divsChild>
        <w:div w:id="331447901">
          <w:marLeft w:val="0"/>
          <w:marRight w:val="0"/>
          <w:marTop w:val="0"/>
          <w:marBottom w:val="240"/>
          <w:divBdr>
            <w:top w:val="none" w:sz="0" w:space="0" w:color="auto"/>
            <w:left w:val="none" w:sz="0" w:space="0" w:color="auto"/>
            <w:bottom w:val="none" w:sz="0" w:space="0" w:color="auto"/>
            <w:right w:val="none" w:sz="0" w:space="0" w:color="auto"/>
          </w:divBdr>
        </w:div>
        <w:div w:id="603848754">
          <w:marLeft w:val="0"/>
          <w:marRight w:val="0"/>
          <w:marTop w:val="0"/>
          <w:marBottom w:val="240"/>
          <w:divBdr>
            <w:top w:val="none" w:sz="0" w:space="0" w:color="auto"/>
            <w:left w:val="none" w:sz="0" w:space="0" w:color="auto"/>
            <w:bottom w:val="none" w:sz="0" w:space="0" w:color="auto"/>
            <w:right w:val="none" w:sz="0" w:space="0" w:color="auto"/>
          </w:divBdr>
        </w:div>
        <w:div w:id="787088486">
          <w:marLeft w:val="0"/>
          <w:marRight w:val="0"/>
          <w:marTop w:val="0"/>
          <w:marBottom w:val="240"/>
          <w:divBdr>
            <w:top w:val="none" w:sz="0" w:space="0" w:color="auto"/>
            <w:left w:val="none" w:sz="0" w:space="0" w:color="auto"/>
            <w:bottom w:val="none" w:sz="0" w:space="0" w:color="auto"/>
            <w:right w:val="none" w:sz="0" w:space="0" w:color="auto"/>
          </w:divBdr>
        </w:div>
        <w:div w:id="924726457">
          <w:marLeft w:val="0"/>
          <w:marRight w:val="0"/>
          <w:marTop w:val="0"/>
          <w:marBottom w:val="240"/>
          <w:divBdr>
            <w:top w:val="none" w:sz="0" w:space="0" w:color="auto"/>
            <w:left w:val="none" w:sz="0" w:space="0" w:color="auto"/>
            <w:bottom w:val="none" w:sz="0" w:space="0" w:color="auto"/>
            <w:right w:val="none" w:sz="0" w:space="0" w:color="auto"/>
          </w:divBdr>
        </w:div>
        <w:div w:id="953946702">
          <w:marLeft w:val="0"/>
          <w:marRight w:val="0"/>
          <w:marTop w:val="0"/>
          <w:marBottom w:val="240"/>
          <w:divBdr>
            <w:top w:val="none" w:sz="0" w:space="0" w:color="auto"/>
            <w:left w:val="none" w:sz="0" w:space="0" w:color="auto"/>
            <w:bottom w:val="none" w:sz="0" w:space="0" w:color="auto"/>
            <w:right w:val="none" w:sz="0" w:space="0" w:color="auto"/>
          </w:divBdr>
        </w:div>
        <w:div w:id="1426611521">
          <w:marLeft w:val="0"/>
          <w:marRight w:val="0"/>
          <w:marTop w:val="0"/>
          <w:marBottom w:val="240"/>
          <w:divBdr>
            <w:top w:val="none" w:sz="0" w:space="0" w:color="auto"/>
            <w:left w:val="none" w:sz="0" w:space="0" w:color="auto"/>
            <w:bottom w:val="none" w:sz="0" w:space="0" w:color="auto"/>
            <w:right w:val="none" w:sz="0" w:space="0" w:color="auto"/>
          </w:divBdr>
        </w:div>
        <w:div w:id="1806897281">
          <w:marLeft w:val="0"/>
          <w:marRight w:val="0"/>
          <w:marTop w:val="0"/>
          <w:marBottom w:val="240"/>
          <w:divBdr>
            <w:top w:val="none" w:sz="0" w:space="0" w:color="auto"/>
            <w:left w:val="none" w:sz="0" w:space="0" w:color="auto"/>
            <w:bottom w:val="none" w:sz="0" w:space="0" w:color="auto"/>
            <w:right w:val="none" w:sz="0" w:space="0" w:color="auto"/>
          </w:divBdr>
        </w:div>
        <w:div w:id="2024697778">
          <w:marLeft w:val="0"/>
          <w:marRight w:val="0"/>
          <w:marTop w:val="0"/>
          <w:marBottom w:val="240"/>
          <w:divBdr>
            <w:top w:val="none" w:sz="0" w:space="0" w:color="auto"/>
            <w:left w:val="none" w:sz="0" w:space="0" w:color="auto"/>
            <w:bottom w:val="none" w:sz="0" w:space="0" w:color="auto"/>
            <w:right w:val="none" w:sz="0" w:space="0" w:color="auto"/>
          </w:divBdr>
        </w:div>
      </w:divsChild>
    </w:div>
    <w:div w:id="1492674821">
      <w:bodyDiv w:val="1"/>
      <w:marLeft w:val="0"/>
      <w:marRight w:val="0"/>
      <w:marTop w:val="0"/>
      <w:marBottom w:val="0"/>
      <w:divBdr>
        <w:top w:val="none" w:sz="0" w:space="0" w:color="auto"/>
        <w:left w:val="none" w:sz="0" w:space="0" w:color="auto"/>
        <w:bottom w:val="none" w:sz="0" w:space="0" w:color="auto"/>
        <w:right w:val="none" w:sz="0" w:space="0" w:color="auto"/>
      </w:divBdr>
    </w:div>
    <w:div w:id="1515533702">
      <w:bodyDiv w:val="1"/>
      <w:marLeft w:val="0"/>
      <w:marRight w:val="0"/>
      <w:marTop w:val="0"/>
      <w:marBottom w:val="0"/>
      <w:divBdr>
        <w:top w:val="none" w:sz="0" w:space="0" w:color="auto"/>
        <w:left w:val="none" w:sz="0" w:space="0" w:color="auto"/>
        <w:bottom w:val="none" w:sz="0" w:space="0" w:color="auto"/>
        <w:right w:val="none" w:sz="0" w:space="0" w:color="auto"/>
      </w:divBdr>
      <w:divsChild>
        <w:div w:id="409040093">
          <w:marLeft w:val="0"/>
          <w:marRight w:val="0"/>
          <w:marTop w:val="0"/>
          <w:marBottom w:val="240"/>
          <w:divBdr>
            <w:top w:val="none" w:sz="0" w:space="0" w:color="auto"/>
            <w:left w:val="none" w:sz="0" w:space="0" w:color="auto"/>
            <w:bottom w:val="none" w:sz="0" w:space="0" w:color="auto"/>
            <w:right w:val="none" w:sz="0" w:space="0" w:color="auto"/>
          </w:divBdr>
        </w:div>
      </w:divsChild>
    </w:div>
    <w:div w:id="1531190174">
      <w:bodyDiv w:val="1"/>
      <w:marLeft w:val="0"/>
      <w:marRight w:val="0"/>
      <w:marTop w:val="0"/>
      <w:marBottom w:val="0"/>
      <w:divBdr>
        <w:top w:val="none" w:sz="0" w:space="0" w:color="auto"/>
        <w:left w:val="none" w:sz="0" w:space="0" w:color="auto"/>
        <w:bottom w:val="none" w:sz="0" w:space="0" w:color="auto"/>
        <w:right w:val="none" w:sz="0" w:space="0" w:color="auto"/>
      </w:divBdr>
      <w:divsChild>
        <w:div w:id="1331179315">
          <w:marLeft w:val="0"/>
          <w:marRight w:val="0"/>
          <w:marTop w:val="0"/>
          <w:marBottom w:val="240"/>
          <w:divBdr>
            <w:top w:val="none" w:sz="0" w:space="0" w:color="auto"/>
            <w:left w:val="none" w:sz="0" w:space="0" w:color="auto"/>
            <w:bottom w:val="none" w:sz="0" w:space="0" w:color="auto"/>
            <w:right w:val="none" w:sz="0" w:space="0" w:color="auto"/>
          </w:divBdr>
        </w:div>
      </w:divsChild>
    </w:div>
    <w:div w:id="1549879013">
      <w:bodyDiv w:val="1"/>
      <w:marLeft w:val="0"/>
      <w:marRight w:val="0"/>
      <w:marTop w:val="0"/>
      <w:marBottom w:val="0"/>
      <w:divBdr>
        <w:top w:val="none" w:sz="0" w:space="0" w:color="auto"/>
        <w:left w:val="none" w:sz="0" w:space="0" w:color="auto"/>
        <w:bottom w:val="none" w:sz="0" w:space="0" w:color="auto"/>
        <w:right w:val="none" w:sz="0" w:space="0" w:color="auto"/>
      </w:divBdr>
      <w:divsChild>
        <w:div w:id="293877679">
          <w:marLeft w:val="0"/>
          <w:marRight w:val="0"/>
          <w:marTop w:val="0"/>
          <w:marBottom w:val="240"/>
          <w:divBdr>
            <w:top w:val="none" w:sz="0" w:space="0" w:color="auto"/>
            <w:left w:val="none" w:sz="0" w:space="0" w:color="auto"/>
            <w:bottom w:val="none" w:sz="0" w:space="0" w:color="auto"/>
            <w:right w:val="none" w:sz="0" w:space="0" w:color="auto"/>
          </w:divBdr>
        </w:div>
      </w:divsChild>
    </w:div>
    <w:div w:id="1573126786">
      <w:bodyDiv w:val="1"/>
      <w:marLeft w:val="0"/>
      <w:marRight w:val="0"/>
      <w:marTop w:val="0"/>
      <w:marBottom w:val="0"/>
      <w:divBdr>
        <w:top w:val="none" w:sz="0" w:space="0" w:color="auto"/>
        <w:left w:val="none" w:sz="0" w:space="0" w:color="auto"/>
        <w:bottom w:val="none" w:sz="0" w:space="0" w:color="auto"/>
        <w:right w:val="none" w:sz="0" w:space="0" w:color="auto"/>
      </w:divBdr>
    </w:div>
    <w:div w:id="1580096146">
      <w:bodyDiv w:val="1"/>
      <w:marLeft w:val="0"/>
      <w:marRight w:val="0"/>
      <w:marTop w:val="0"/>
      <w:marBottom w:val="0"/>
      <w:divBdr>
        <w:top w:val="none" w:sz="0" w:space="0" w:color="auto"/>
        <w:left w:val="none" w:sz="0" w:space="0" w:color="auto"/>
        <w:bottom w:val="none" w:sz="0" w:space="0" w:color="auto"/>
        <w:right w:val="none" w:sz="0" w:space="0" w:color="auto"/>
      </w:divBdr>
    </w:div>
    <w:div w:id="1586067839">
      <w:bodyDiv w:val="1"/>
      <w:marLeft w:val="0"/>
      <w:marRight w:val="0"/>
      <w:marTop w:val="0"/>
      <w:marBottom w:val="0"/>
      <w:divBdr>
        <w:top w:val="none" w:sz="0" w:space="0" w:color="auto"/>
        <w:left w:val="none" w:sz="0" w:space="0" w:color="auto"/>
        <w:bottom w:val="none" w:sz="0" w:space="0" w:color="auto"/>
        <w:right w:val="none" w:sz="0" w:space="0" w:color="auto"/>
      </w:divBdr>
    </w:div>
    <w:div w:id="1600748282">
      <w:bodyDiv w:val="1"/>
      <w:marLeft w:val="0"/>
      <w:marRight w:val="0"/>
      <w:marTop w:val="0"/>
      <w:marBottom w:val="0"/>
      <w:divBdr>
        <w:top w:val="none" w:sz="0" w:space="0" w:color="auto"/>
        <w:left w:val="none" w:sz="0" w:space="0" w:color="auto"/>
        <w:bottom w:val="none" w:sz="0" w:space="0" w:color="auto"/>
        <w:right w:val="none" w:sz="0" w:space="0" w:color="auto"/>
      </w:divBdr>
    </w:div>
    <w:div w:id="1606229282">
      <w:bodyDiv w:val="1"/>
      <w:marLeft w:val="0"/>
      <w:marRight w:val="0"/>
      <w:marTop w:val="0"/>
      <w:marBottom w:val="0"/>
      <w:divBdr>
        <w:top w:val="none" w:sz="0" w:space="0" w:color="auto"/>
        <w:left w:val="none" w:sz="0" w:space="0" w:color="auto"/>
        <w:bottom w:val="none" w:sz="0" w:space="0" w:color="auto"/>
        <w:right w:val="none" w:sz="0" w:space="0" w:color="auto"/>
      </w:divBdr>
      <w:divsChild>
        <w:div w:id="778338189">
          <w:marLeft w:val="0"/>
          <w:marRight w:val="0"/>
          <w:marTop w:val="0"/>
          <w:marBottom w:val="240"/>
          <w:divBdr>
            <w:top w:val="none" w:sz="0" w:space="0" w:color="auto"/>
            <w:left w:val="none" w:sz="0" w:space="0" w:color="auto"/>
            <w:bottom w:val="none" w:sz="0" w:space="0" w:color="auto"/>
            <w:right w:val="none" w:sz="0" w:space="0" w:color="auto"/>
          </w:divBdr>
        </w:div>
      </w:divsChild>
    </w:div>
    <w:div w:id="1609921692">
      <w:bodyDiv w:val="1"/>
      <w:marLeft w:val="0"/>
      <w:marRight w:val="0"/>
      <w:marTop w:val="0"/>
      <w:marBottom w:val="0"/>
      <w:divBdr>
        <w:top w:val="none" w:sz="0" w:space="0" w:color="auto"/>
        <w:left w:val="none" w:sz="0" w:space="0" w:color="auto"/>
        <w:bottom w:val="none" w:sz="0" w:space="0" w:color="auto"/>
        <w:right w:val="none" w:sz="0" w:space="0" w:color="auto"/>
      </w:divBdr>
    </w:div>
    <w:div w:id="1648633193">
      <w:bodyDiv w:val="1"/>
      <w:marLeft w:val="0"/>
      <w:marRight w:val="0"/>
      <w:marTop w:val="0"/>
      <w:marBottom w:val="0"/>
      <w:divBdr>
        <w:top w:val="none" w:sz="0" w:space="0" w:color="auto"/>
        <w:left w:val="none" w:sz="0" w:space="0" w:color="auto"/>
        <w:bottom w:val="none" w:sz="0" w:space="0" w:color="auto"/>
        <w:right w:val="none" w:sz="0" w:space="0" w:color="auto"/>
      </w:divBdr>
    </w:div>
    <w:div w:id="1650088234">
      <w:bodyDiv w:val="1"/>
      <w:marLeft w:val="0"/>
      <w:marRight w:val="0"/>
      <w:marTop w:val="0"/>
      <w:marBottom w:val="0"/>
      <w:divBdr>
        <w:top w:val="none" w:sz="0" w:space="0" w:color="auto"/>
        <w:left w:val="none" w:sz="0" w:space="0" w:color="auto"/>
        <w:bottom w:val="none" w:sz="0" w:space="0" w:color="auto"/>
        <w:right w:val="none" w:sz="0" w:space="0" w:color="auto"/>
      </w:divBdr>
    </w:div>
    <w:div w:id="1661882518">
      <w:bodyDiv w:val="1"/>
      <w:marLeft w:val="0"/>
      <w:marRight w:val="0"/>
      <w:marTop w:val="0"/>
      <w:marBottom w:val="0"/>
      <w:divBdr>
        <w:top w:val="none" w:sz="0" w:space="0" w:color="auto"/>
        <w:left w:val="none" w:sz="0" w:space="0" w:color="auto"/>
        <w:bottom w:val="none" w:sz="0" w:space="0" w:color="auto"/>
        <w:right w:val="none" w:sz="0" w:space="0" w:color="auto"/>
      </w:divBdr>
    </w:div>
    <w:div w:id="1677222375">
      <w:bodyDiv w:val="1"/>
      <w:marLeft w:val="0"/>
      <w:marRight w:val="0"/>
      <w:marTop w:val="0"/>
      <w:marBottom w:val="0"/>
      <w:divBdr>
        <w:top w:val="none" w:sz="0" w:space="0" w:color="auto"/>
        <w:left w:val="none" w:sz="0" w:space="0" w:color="auto"/>
        <w:bottom w:val="none" w:sz="0" w:space="0" w:color="auto"/>
        <w:right w:val="none" w:sz="0" w:space="0" w:color="auto"/>
      </w:divBdr>
    </w:div>
    <w:div w:id="1691564253">
      <w:bodyDiv w:val="1"/>
      <w:marLeft w:val="0"/>
      <w:marRight w:val="0"/>
      <w:marTop w:val="0"/>
      <w:marBottom w:val="0"/>
      <w:divBdr>
        <w:top w:val="none" w:sz="0" w:space="0" w:color="auto"/>
        <w:left w:val="none" w:sz="0" w:space="0" w:color="auto"/>
        <w:bottom w:val="none" w:sz="0" w:space="0" w:color="auto"/>
        <w:right w:val="none" w:sz="0" w:space="0" w:color="auto"/>
      </w:divBdr>
    </w:div>
    <w:div w:id="1719359596">
      <w:bodyDiv w:val="1"/>
      <w:marLeft w:val="0"/>
      <w:marRight w:val="0"/>
      <w:marTop w:val="0"/>
      <w:marBottom w:val="0"/>
      <w:divBdr>
        <w:top w:val="none" w:sz="0" w:space="0" w:color="auto"/>
        <w:left w:val="none" w:sz="0" w:space="0" w:color="auto"/>
        <w:bottom w:val="none" w:sz="0" w:space="0" w:color="auto"/>
        <w:right w:val="none" w:sz="0" w:space="0" w:color="auto"/>
      </w:divBdr>
    </w:div>
    <w:div w:id="1732120418">
      <w:bodyDiv w:val="1"/>
      <w:marLeft w:val="0"/>
      <w:marRight w:val="0"/>
      <w:marTop w:val="0"/>
      <w:marBottom w:val="0"/>
      <w:divBdr>
        <w:top w:val="none" w:sz="0" w:space="0" w:color="auto"/>
        <w:left w:val="none" w:sz="0" w:space="0" w:color="auto"/>
        <w:bottom w:val="none" w:sz="0" w:space="0" w:color="auto"/>
        <w:right w:val="none" w:sz="0" w:space="0" w:color="auto"/>
      </w:divBdr>
      <w:divsChild>
        <w:div w:id="2030375293">
          <w:marLeft w:val="0"/>
          <w:marRight w:val="0"/>
          <w:marTop w:val="0"/>
          <w:marBottom w:val="240"/>
          <w:divBdr>
            <w:top w:val="none" w:sz="0" w:space="0" w:color="auto"/>
            <w:left w:val="none" w:sz="0" w:space="0" w:color="auto"/>
            <w:bottom w:val="none" w:sz="0" w:space="0" w:color="auto"/>
            <w:right w:val="none" w:sz="0" w:space="0" w:color="auto"/>
          </w:divBdr>
        </w:div>
      </w:divsChild>
    </w:div>
    <w:div w:id="1744327893">
      <w:bodyDiv w:val="1"/>
      <w:marLeft w:val="0"/>
      <w:marRight w:val="0"/>
      <w:marTop w:val="0"/>
      <w:marBottom w:val="0"/>
      <w:divBdr>
        <w:top w:val="none" w:sz="0" w:space="0" w:color="auto"/>
        <w:left w:val="none" w:sz="0" w:space="0" w:color="auto"/>
        <w:bottom w:val="none" w:sz="0" w:space="0" w:color="auto"/>
        <w:right w:val="none" w:sz="0" w:space="0" w:color="auto"/>
      </w:divBdr>
    </w:div>
    <w:div w:id="1766725104">
      <w:bodyDiv w:val="1"/>
      <w:marLeft w:val="0"/>
      <w:marRight w:val="0"/>
      <w:marTop w:val="0"/>
      <w:marBottom w:val="0"/>
      <w:divBdr>
        <w:top w:val="none" w:sz="0" w:space="0" w:color="auto"/>
        <w:left w:val="none" w:sz="0" w:space="0" w:color="auto"/>
        <w:bottom w:val="none" w:sz="0" w:space="0" w:color="auto"/>
        <w:right w:val="none" w:sz="0" w:space="0" w:color="auto"/>
      </w:divBdr>
    </w:div>
    <w:div w:id="1767921690">
      <w:bodyDiv w:val="1"/>
      <w:marLeft w:val="0"/>
      <w:marRight w:val="0"/>
      <w:marTop w:val="0"/>
      <w:marBottom w:val="0"/>
      <w:divBdr>
        <w:top w:val="none" w:sz="0" w:space="0" w:color="auto"/>
        <w:left w:val="none" w:sz="0" w:space="0" w:color="auto"/>
        <w:bottom w:val="none" w:sz="0" w:space="0" w:color="auto"/>
        <w:right w:val="none" w:sz="0" w:space="0" w:color="auto"/>
      </w:divBdr>
    </w:div>
    <w:div w:id="1775319989">
      <w:bodyDiv w:val="1"/>
      <w:marLeft w:val="0"/>
      <w:marRight w:val="0"/>
      <w:marTop w:val="0"/>
      <w:marBottom w:val="0"/>
      <w:divBdr>
        <w:top w:val="none" w:sz="0" w:space="0" w:color="auto"/>
        <w:left w:val="none" w:sz="0" w:space="0" w:color="auto"/>
        <w:bottom w:val="none" w:sz="0" w:space="0" w:color="auto"/>
        <w:right w:val="none" w:sz="0" w:space="0" w:color="auto"/>
      </w:divBdr>
    </w:div>
    <w:div w:id="1780447861">
      <w:bodyDiv w:val="1"/>
      <w:marLeft w:val="0"/>
      <w:marRight w:val="0"/>
      <w:marTop w:val="0"/>
      <w:marBottom w:val="0"/>
      <w:divBdr>
        <w:top w:val="none" w:sz="0" w:space="0" w:color="auto"/>
        <w:left w:val="none" w:sz="0" w:space="0" w:color="auto"/>
        <w:bottom w:val="none" w:sz="0" w:space="0" w:color="auto"/>
        <w:right w:val="none" w:sz="0" w:space="0" w:color="auto"/>
      </w:divBdr>
      <w:divsChild>
        <w:div w:id="1310935775">
          <w:marLeft w:val="0"/>
          <w:marRight w:val="0"/>
          <w:marTop w:val="0"/>
          <w:marBottom w:val="240"/>
          <w:divBdr>
            <w:top w:val="none" w:sz="0" w:space="0" w:color="auto"/>
            <w:left w:val="none" w:sz="0" w:space="0" w:color="auto"/>
            <w:bottom w:val="none" w:sz="0" w:space="0" w:color="auto"/>
            <w:right w:val="none" w:sz="0" w:space="0" w:color="auto"/>
          </w:divBdr>
        </w:div>
      </w:divsChild>
    </w:div>
    <w:div w:id="1785419796">
      <w:bodyDiv w:val="1"/>
      <w:marLeft w:val="0"/>
      <w:marRight w:val="0"/>
      <w:marTop w:val="0"/>
      <w:marBottom w:val="0"/>
      <w:divBdr>
        <w:top w:val="none" w:sz="0" w:space="0" w:color="auto"/>
        <w:left w:val="none" w:sz="0" w:space="0" w:color="auto"/>
        <w:bottom w:val="none" w:sz="0" w:space="0" w:color="auto"/>
        <w:right w:val="none" w:sz="0" w:space="0" w:color="auto"/>
      </w:divBdr>
    </w:div>
    <w:div w:id="1803305044">
      <w:bodyDiv w:val="1"/>
      <w:marLeft w:val="0"/>
      <w:marRight w:val="0"/>
      <w:marTop w:val="0"/>
      <w:marBottom w:val="0"/>
      <w:divBdr>
        <w:top w:val="none" w:sz="0" w:space="0" w:color="auto"/>
        <w:left w:val="none" w:sz="0" w:space="0" w:color="auto"/>
        <w:bottom w:val="none" w:sz="0" w:space="0" w:color="auto"/>
        <w:right w:val="none" w:sz="0" w:space="0" w:color="auto"/>
      </w:divBdr>
      <w:divsChild>
        <w:div w:id="1602837036">
          <w:marLeft w:val="0"/>
          <w:marRight w:val="0"/>
          <w:marTop w:val="0"/>
          <w:marBottom w:val="240"/>
          <w:divBdr>
            <w:top w:val="none" w:sz="0" w:space="0" w:color="auto"/>
            <w:left w:val="none" w:sz="0" w:space="0" w:color="auto"/>
            <w:bottom w:val="none" w:sz="0" w:space="0" w:color="auto"/>
            <w:right w:val="none" w:sz="0" w:space="0" w:color="auto"/>
          </w:divBdr>
        </w:div>
      </w:divsChild>
    </w:div>
    <w:div w:id="1829008637">
      <w:bodyDiv w:val="1"/>
      <w:marLeft w:val="0"/>
      <w:marRight w:val="0"/>
      <w:marTop w:val="0"/>
      <w:marBottom w:val="0"/>
      <w:divBdr>
        <w:top w:val="none" w:sz="0" w:space="0" w:color="auto"/>
        <w:left w:val="none" w:sz="0" w:space="0" w:color="auto"/>
        <w:bottom w:val="none" w:sz="0" w:space="0" w:color="auto"/>
        <w:right w:val="none" w:sz="0" w:space="0" w:color="auto"/>
      </w:divBdr>
    </w:div>
    <w:div w:id="1829974514">
      <w:bodyDiv w:val="1"/>
      <w:marLeft w:val="0"/>
      <w:marRight w:val="0"/>
      <w:marTop w:val="0"/>
      <w:marBottom w:val="0"/>
      <w:divBdr>
        <w:top w:val="none" w:sz="0" w:space="0" w:color="auto"/>
        <w:left w:val="none" w:sz="0" w:space="0" w:color="auto"/>
        <w:bottom w:val="none" w:sz="0" w:space="0" w:color="auto"/>
        <w:right w:val="none" w:sz="0" w:space="0" w:color="auto"/>
      </w:divBdr>
    </w:div>
    <w:div w:id="1833597026">
      <w:bodyDiv w:val="1"/>
      <w:marLeft w:val="0"/>
      <w:marRight w:val="0"/>
      <w:marTop w:val="0"/>
      <w:marBottom w:val="0"/>
      <w:divBdr>
        <w:top w:val="none" w:sz="0" w:space="0" w:color="auto"/>
        <w:left w:val="none" w:sz="0" w:space="0" w:color="auto"/>
        <w:bottom w:val="none" w:sz="0" w:space="0" w:color="auto"/>
        <w:right w:val="none" w:sz="0" w:space="0" w:color="auto"/>
      </w:divBdr>
    </w:div>
    <w:div w:id="1844734094">
      <w:bodyDiv w:val="1"/>
      <w:marLeft w:val="0"/>
      <w:marRight w:val="0"/>
      <w:marTop w:val="0"/>
      <w:marBottom w:val="0"/>
      <w:divBdr>
        <w:top w:val="none" w:sz="0" w:space="0" w:color="auto"/>
        <w:left w:val="none" w:sz="0" w:space="0" w:color="auto"/>
        <w:bottom w:val="none" w:sz="0" w:space="0" w:color="auto"/>
        <w:right w:val="none" w:sz="0" w:space="0" w:color="auto"/>
      </w:divBdr>
    </w:div>
    <w:div w:id="1950354523">
      <w:bodyDiv w:val="1"/>
      <w:marLeft w:val="0"/>
      <w:marRight w:val="0"/>
      <w:marTop w:val="0"/>
      <w:marBottom w:val="0"/>
      <w:divBdr>
        <w:top w:val="none" w:sz="0" w:space="0" w:color="auto"/>
        <w:left w:val="none" w:sz="0" w:space="0" w:color="auto"/>
        <w:bottom w:val="none" w:sz="0" w:space="0" w:color="auto"/>
        <w:right w:val="none" w:sz="0" w:space="0" w:color="auto"/>
      </w:divBdr>
    </w:div>
    <w:div w:id="1952934343">
      <w:bodyDiv w:val="1"/>
      <w:marLeft w:val="0"/>
      <w:marRight w:val="0"/>
      <w:marTop w:val="0"/>
      <w:marBottom w:val="0"/>
      <w:divBdr>
        <w:top w:val="none" w:sz="0" w:space="0" w:color="auto"/>
        <w:left w:val="none" w:sz="0" w:space="0" w:color="auto"/>
        <w:bottom w:val="none" w:sz="0" w:space="0" w:color="auto"/>
        <w:right w:val="none" w:sz="0" w:space="0" w:color="auto"/>
      </w:divBdr>
    </w:div>
    <w:div w:id="2014263656">
      <w:bodyDiv w:val="1"/>
      <w:marLeft w:val="0"/>
      <w:marRight w:val="0"/>
      <w:marTop w:val="0"/>
      <w:marBottom w:val="0"/>
      <w:divBdr>
        <w:top w:val="none" w:sz="0" w:space="0" w:color="auto"/>
        <w:left w:val="none" w:sz="0" w:space="0" w:color="auto"/>
        <w:bottom w:val="none" w:sz="0" w:space="0" w:color="auto"/>
        <w:right w:val="none" w:sz="0" w:space="0" w:color="auto"/>
      </w:divBdr>
    </w:div>
    <w:div w:id="2020540565">
      <w:bodyDiv w:val="1"/>
      <w:marLeft w:val="0"/>
      <w:marRight w:val="0"/>
      <w:marTop w:val="0"/>
      <w:marBottom w:val="0"/>
      <w:divBdr>
        <w:top w:val="none" w:sz="0" w:space="0" w:color="auto"/>
        <w:left w:val="none" w:sz="0" w:space="0" w:color="auto"/>
        <w:bottom w:val="none" w:sz="0" w:space="0" w:color="auto"/>
        <w:right w:val="none" w:sz="0" w:space="0" w:color="auto"/>
      </w:divBdr>
    </w:div>
    <w:div w:id="2045211396">
      <w:bodyDiv w:val="1"/>
      <w:marLeft w:val="0"/>
      <w:marRight w:val="0"/>
      <w:marTop w:val="0"/>
      <w:marBottom w:val="0"/>
      <w:divBdr>
        <w:top w:val="none" w:sz="0" w:space="0" w:color="auto"/>
        <w:left w:val="none" w:sz="0" w:space="0" w:color="auto"/>
        <w:bottom w:val="none" w:sz="0" w:space="0" w:color="auto"/>
        <w:right w:val="none" w:sz="0" w:space="0" w:color="auto"/>
      </w:divBdr>
    </w:div>
    <w:div w:id="2050716017">
      <w:bodyDiv w:val="1"/>
      <w:marLeft w:val="0"/>
      <w:marRight w:val="0"/>
      <w:marTop w:val="0"/>
      <w:marBottom w:val="0"/>
      <w:divBdr>
        <w:top w:val="none" w:sz="0" w:space="0" w:color="auto"/>
        <w:left w:val="none" w:sz="0" w:space="0" w:color="auto"/>
        <w:bottom w:val="none" w:sz="0" w:space="0" w:color="auto"/>
        <w:right w:val="none" w:sz="0" w:space="0" w:color="auto"/>
      </w:divBdr>
    </w:div>
    <w:div w:id="2071070724">
      <w:bodyDiv w:val="1"/>
      <w:marLeft w:val="0"/>
      <w:marRight w:val="0"/>
      <w:marTop w:val="0"/>
      <w:marBottom w:val="0"/>
      <w:divBdr>
        <w:top w:val="none" w:sz="0" w:space="0" w:color="auto"/>
        <w:left w:val="none" w:sz="0" w:space="0" w:color="auto"/>
        <w:bottom w:val="none" w:sz="0" w:space="0" w:color="auto"/>
        <w:right w:val="none" w:sz="0" w:space="0" w:color="auto"/>
      </w:divBdr>
    </w:div>
    <w:div w:id="2108966387">
      <w:bodyDiv w:val="1"/>
      <w:marLeft w:val="0"/>
      <w:marRight w:val="0"/>
      <w:marTop w:val="0"/>
      <w:marBottom w:val="0"/>
      <w:divBdr>
        <w:top w:val="none" w:sz="0" w:space="0" w:color="auto"/>
        <w:left w:val="none" w:sz="0" w:space="0" w:color="auto"/>
        <w:bottom w:val="none" w:sz="0" w:space="0" w:color="auto"/>
        <w:right w:val="none" w:sz="0" w:space="0" w:color="auto"/>
      </w:divBdr>
    </w:div>
    <w:div w:id="2117089974">
      <w:bodyDiv w:val="1"/>
      <w:marLeft w:val="0"/>
      <w:marRight w:val="0"/>
      <w:marTop w:val="0"/>
      <w:marBottom w:val="0"/>
      <w:divBdr>
        <w:top w:val="none" w:sz="0" w:space="0" w:color="auto"/>
        <w:left w:val="none" w:sz="0" w:space="0" w:color="auto"/>
        <w:bottom w:val="none" w:sz="0" w:space="0" w:color="auto"/>
        <w:right w:val="none" w:sz="0" w:space="0" w:color="auto"/>
      </w:divBdr>
    </w:div>
    <w:div w:id="21444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guel.morales@upm.es"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hyperlink" Target="mailto:david.munoz@upm.es"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hyperlink" Target="mailto:juanjose.moreno.labella@upm.es" TargetMode="Externa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mailto:carlos.molpeceres@upm.es"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res.marquez@upm.e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96652-1CB8-44E8-900F-A373F425E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2949</TotalTime>
  <Pages>29</Pages>
  <Words>8253</Words>
  <Characters>45396</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Juanjo Moreno</dc:creator>
  <cp:keywords/>
  <dc:description/>
  <cp:lastModifiedBy>Juanjo Moreno</cp:lastModifiedBy>
  <cp:revision>3034</cp:revision>
  <dcterms:created xsi:type="dcterms:W3CDTF">2019-07-21T11:59:00Z</dcterms:created>
  <dcterms:modified xsi:type="dcterms:W3CDTF">2020-02-15T14:25:00Z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user:5a1ecbf3e4b088ec60fad113</vt:lpwstr>
  </property>
  <property fmtid="{D5CDD505-2E9C-101B-9397-08002B2CF9AE}" pid="3" name="WnCSubscriberId">
    <vt:lpwstr>0</vt:lpwstr>
  </property>
  <property fmtid="{D5CDD505-2E9C-101B-9397-08002B2CF9AE}" pid="4" name="WnCOutputStyleId">
    <vt:lpwstr>1805</vt:lpwstr>
  </property>
  <property fmtid="{D5CDD505-2E9C-101B-9397-08002B2CF9AE}" pid="5" name="RWProductId">
    <vt:lpwstr>Flow</vt:lpwstr>
  </property>
  <property fmtid="{D5CDD505-2E9C-101B-9397-08002B2CF9AE}" pid="6" name="RWProjectId">
    <vt:lpwstr>ap:5c097562e4b0d618cf19c798</vt:lpwstr>
  </property>
  <property fmtid="{D5CDD505-2E9C-101B-9397-08002B2CF9AE}" pid="7" name="WnC4Folder">
    <vt:lpwstr>Documents///indirect_evidences</vt:lpwstr>
  </property>
</Properties>
</file>